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FAD65" w14:textId="77777777" w:rsidR="00264F99" w:rsidRDefault="00000000">
      <w:pPr>
        <w:spacing w:beforeLines="50" w:before="156" w:afterLines="50" w:after="156" w:line="360" w:lineRule="auto"/>
        <w:jc w:val="center"/>
        <w:rPr>
          <w:rFonts w:ascii="Times New Roman" w:eastAsia="宋体" w:hAnsi="Times New Roman" w:cs="Times New Roman"/>
          <w:b/>
          <w:sz w:val="44"/>
        </w:rPr>
      </w:pPr>
      <w:r>
        <w:rPr>
          <w:rFonts w:ascii="Times New Roman" w:eastAsia="宋体" w:hAnsi="Times New Roman" w:cs="Times New Roman"/>
          <w:b/>
          <w:sz w:val="44"/>
        </w:rPr>
        <w:t>中国水产流通与加工协会团体标准</w:t>
      </w:r>
    </w:p>
    <w:p w14:paraId="32361C0F" w14:textId="77777777" w:rsidR="00264F99" w:rsidRDefault="00264F99">
      <w:pPr>
        <w:spacing w:line="360" w:lineRule="auto"/>
        <w:jc w:val="center"/>
        <w:rPr>
          <w:rFonts w:ascii="Times New Roman" w:eastAsia="宋体" w:hAnsi="Times New Roman" w:cs="Times New Roman"/>
          <w:b/>
          <w:sz w:val="36"/>
        </w:rPr>
      </w:pPr>
    </w:p>
    <w:p w14:paraId="1B38DC57" w14:textId="77777777" w:rsidR="00264F99" w:rsidRDefault="00264F99">
      <w:pPr>
        <w:spacing w:line="360" w:lineRule="auto"/>
        <w:jc w:val="center"/>
        <w:rPr>
          <w:rFonts w:ascii="Times New Roman" w:eastAsia="宋体" w:hAnsi="Times New Roman" w:cs="Times New Roman"/>
          <w:b/>
          <w:sz w:val="36"/>
        </w:rPr>
      </w:pPr>
    </w:p>
    <w:p w14:paraId="7B42495C" w14:textId="77777777" w:rsidR="00264F99" w:rsidRDefault="00264F99">
      <w:pPr>
        <w:spacing w:line="360" w:lineRule="auto"/>
        <w:jc w:val="center"/>
        <w:rPr>
          <w:rFonts w:ascii="Times New Roman" w:eastAsia="宋体" w:hAnsi="Times New Roman" w:cs="Times New Roman"/>
          <w:b/>
          <w:sz w:val="36"/>
        </w:rPr>
      </w:pPr>
    </w:p>
    <w:p w14:paraId="4661BDFC" w14:textId="77777777" w:rsidR="00264F99" w:rsidRDefault="00264F99">
      <w:pPr>
        <w:spacing w:line="360" w:lineRule="auto"/>
        <w:jc w:val="center"/>
        <w:rPr>
          <w:rFonts w:ascii="Times New Roman" w:eastAsia="宋体" w:hAnsi="Times New Roman" w:cs="Times New Roman"/>
          <w:b/>
          <w:sz w:val="36"/>
        </w:rPr>
      </w:pPr>
    </w:p>
    <w:p w14:paraId="480729C1" w14:textId="77777777" w:rsidR="00264F99" w:rsidRDefault="00264F99">
      <w:pPr>
        <w:spacing w:line="360" w:lineRule="auto"/>
        <w:jc w:val="center"/>
        <w:rPr>
          <w:rFonts w:ascii="Times New Roman" w:eastAsia="宋体" w:hAnsi="Times New Roman" w:cs="Times New Roman"/>
          <w:b/>
          <w:sz w:val="36"/>
        </w:rPr>
      </w:pPr>
    </w:p>
    <w:p w14:paraId="57200984" w14:textId="4B28D170" w:rsidR="00264F99" w:rsidRDefault="00000000">
      <w:pPr>
        <w:spacing w:beforeLines="100" w:before="312" w:afterLines="100" w:after="312" w:line="360" w:lineRule="auto"/>
        <w:jc w:val="center"/>
        <w:rPr>
          <w:rFonts w:ascii="Times New Roman" w:eastAsia="宋体" w:hAnsi="Times New Roman" w:cs="Times New Roman"/>
          <w:b/>
          <w:sz w:val="44"/>
          <w:szCs w:val="44"/>
        </w:rPr>
      </w:pPr>
      <w:r>
        <w:rPr>
          <w:rFonts w:ascii="Times New Roman" w:eastAsia="宋体" w:hAnsi="Times New Roman" w:cs="Times New Roman"/>
          <w:b/>
          <w:sz w:val="44"/>
          <w:szCs w:val="44"/>
        </w:rPr>
        <w:t>《工厂化</w:t>
      </w:r>
      <w:r w:rsidR="001915CB">
        <w:rPr>
          <w:rFonts w:ascii="Times New Roman" w:eastAsia="宋体" w:hAnsi="Times New Roman" w:cs="Times New Roman" w:hint="eastAsia"/>
          <w:b/>
          <w:sz w:val="44"/>
          <w:szCs w:val="44"/>
        </w:rPr>
        <w:t>淡水</w:t>
      </w:r>
      <w:r>
        <w:rPr>
          <w:rFonts w:ascii="Times New Roman" w:eastAsia="宋体" w:hAnsi="Times New Roman" w:cs="Times New Roman"/>
          <w:b/>
          <w:sz w:val="44"/>
          <w:szCs w:val="44"/>
        </w:rPr>
        <w:t>循环活水鱼养殖通用技术规范》</w:t>
      </w:r>
    </w:p>
    <w:p w14:paraId="34B48ADC" w14:textId="77777777" w:rsidR="00264F99" w:rsidRDefault="00000000">
      <w:pPr>
        <w:spacing w:beforeLines="100" w:before="312" w:afterLines="100" w:after="312" w:line="360" w:lineRule="auto"/>
        <w:jc w:val="center"/>
        <w:rPr>
          <w:rFonts w:ascii="Times New Roman" w:eastAsia="宋体" w:hAnsi="Times New Roman" w:cs="Times New Roman"/>
          <w:b/>
          <w:sz w:val="52"/>
          <w:szCs w:val="52"/>
        </w:rPr>
      </w:pPr>
      <w:r>
        <w:rPr>
          <w:rFonts w:ascii="Times New Roman" w:eastAsia="宋体" w:hAnsi="Times New Roman" w:cs="Times New Roman"/>
          <w:b/>
          <w:sz w:val="44"/>
          <w:szCs w:val="44"/>
        </w:rPr>
        <w:t>编</w:t>
      </w:r>
      <w:r>
        <w:rPr>
          <w:rFonts w:ascii="Times New Roman" w:eastAsia="宋体" w:hAnsi="Times New Roman" w:cs="Times New Roman"/>
          <w:b/>
          <w:sz w:val="44"/>
          <w:szCs w:val="44"/>
        </w:rPr>
        <w:t xml:space="preserve"> </w:t>
      </w:r>
      <w:r>
        <w:rPr>
          <w:rFonts w:ascii="Times New Roman" w:eastAsia="宋体" w:hAnsi="Times New Roman" w:cs="Times New Roman"/>
          <w:b/>
          <w:sz w:val="44"/>
          <w:szCs w:val="44"/>
        </w:rPr>
        <w:t>制</w:t>
      </w:r>
      <w:r>
        <w:rPr>
          <w:rFonts w:ascii="Times New Roman" w:eastAsia="宋体" w:hAnsi="Times New Roman" w:cs="Times New Roman"/>
          <w:b/>
          <w:sz w:val="44"/>
          <w:szCs w:val="44"/>
        </w:rPr>
        <w:t xml:space="preserve"> </w:t>
      </w:r>
      <w:r>
        <w:rPr>
          <w:rFonts w:ascii="Times New Roman" w:eastAsia="宋体" w:hAnsi="Times New Roman" w:cs="Times New Roman"/>
          <w:b/>
          <w:sz w:val="44"/>
          <w:szCs w:val="44"/>
        </w:rPr>
        <w:t>说</w:t>
      </w:r>
      <w:r>
        <w:rPr>
          <w:rFonts w:ascii="Times New Roman" w:eastAsia="宋体" w:hAnsi="Times New Roman" w:cs="Times New Roman"/>
          <w:b/>
          <w:sz w:val="44"/>
          <w:szCs w:val="44"/>
        </w:rPr>
        <w:t xml:space="preserve"> </w:t>
      </w:r>
      <w:r>
        <w:rPr>
          <w:rFonts w:ascii="Times New Roman" w:eastAsia="宋体" w:hAnsi="Times New Roman" w:cs="Times New Roman"/>
          <w:b/>
          <w:sz w:val="44"/>
          <w:szCs w:val="44"/>
        </w:rPr>
        <w:t>明</w:t>
      </w:r>
    </w:p>
    <w:p w14:paraId="3E401CE5" w14:textId="77777777" w:rsidR="00264F99" w:rsidRDefault="00000000">
      <w:pPr>
        <w:spacing w:beforeLines="50" w:before="156" w:afterLines="50" w:after="156" w:line="360" w:lineRule="auto"/>
        <w:jc w:val="center"/>
        <w:rPr>
          <w:rFonts w:ascii="Times New Roman" w:eastAsia="宋体" w:hAnsi="Times New Roman" w:cs="Times New Roman"/>
          <w:b/>
          <w:sz w:val="28"/>
          <w:szCs w:val="28"/>
        </w:rPr>
      </w:pPr>
      <w:bookmarkStart w:id="0" w:name="_Hlk43208176"/>
      <w:r>
        <w:rPr>
          <w:rFonts w:ascii="Times New Roman" w:eastAsia="宋体" w:hAnsi="Times New Roman" w:cs="Times New Roman"/>
          <w:b/>
          <w:sz w:val="28"/>
          <w:szCs w:val="28"/>
        </w:rPr>
        <w:t>（征求意见稿）</w:t>
      </w:r>
    </w:p>
    <w:bookmarkEnd w:id="0"/>
    <w:p w14:paraId="386A5252" w14:textId="77777777" w:rsidR="00264F99" w:rsidRDefault="00264F99">
      <w:pPr>
        <w:spacing w:line="360" w:lineRule="auto"/>
        <w:jc w:val="center"/>
        <w:rPr>
          <w:rFonts w:ascii="Times New Roman" w:eastAsia="宋体" w:hAnsi="Times New Roman" w:cs="Times New Roman"/>
          <w:b/>
          <w:sz w:val="36"/>
        </w:rPr>
      </w:pPr>
    </w:p>
    <w:p w14:paraId="57B72C6F" w14:textId="77777777" w:rsidR="00264F99" w:rsidRDefault="00264F99">
      <w:pPr>
        <w:spacing w:line="360" w:lineRule="auto"/>
        <w:jc w:val="center"/>
        <w:rPr>
          <w:rFonts w:ascii="Times New Roman" w:eastAsia="宋体" w:hAnsi="Times New Roman" w:cs="Times New Roman"/>
          <w:b/>
          <w:sz w:val="36"/>
        </w:rPr>
      </w:pPr>
    </w:p>
    <w:p w14:paraId="30978B30" w14:textId="77777777" w:rsidR="00264F99" w:rsidRDefault="00264F99">
      <w:pPr>
        <w:spacing w:line="360" w:lineRule="auto"/>
        <w:jc w:val="center"/>
        <w:rPr>
          <w:rFonts w:ascii="Times New Roman" w:eastAsia="宋体" w:hAnsi="Times New Roman" w:cs="Times New Roman"/>
          <w:b/>
          <w:sz w:val="36"/>
        </w:rPr>
      </w:pPr>
    </w:p>
    <w:p w14:paraId="553A4D2B" w14:textId="77777777" w:rsidR="00264F99" w:rsidRDefault="00264F99">
      <w:pPr>
        <w:spacing w:line="360" w:lineRule="auto"/>
        <w:jc w:val="center"/>
        <w:rPr>
          <w:rFonts w:ascii="Times New Roman" w:eastAsia="宋体" w:hAnsi="Times New Roman" w:cs="Times New Roman"/>
          <w:b/>
          <w:sz w:val="36"/>
        </w:rPr>
      </w:pPr>
    </w:p>
    <w:p w14:paraId="3C0F4053" w14:textId="77777777" w:rsidR="00264F99" w:rsidRDefault="00264F99">
      <w:pPr>
        <w:spacing w:line="360" w:lineRule="auto"/>
        <w:jc w:val="center"/>
        <w:rPr>
          <w:rFonts w:ascii="Times New Roman" w:eastAsia="宋体" w:hAnsi="Times New Roman" w:cs="Times New Roman"/>
          <w:b/>
          <w:sz w:val="36"/>
        </w:rPr>
      </w:pPr>
    </w:p>
    <w:p w14:paraId="0DAA101F" w14:textId="77777777" w:rsidR="00264F99" w:rsidRDefault="00264F99">
      <w:pPr>
        <w:spacing w:line="360" w:lineRule="auto"/>
        <w:jc w:val="center"/>
        <w:rPr>
          <w:rFonts w:ascii="Times New Roman" w:eastAsia="宋体" w:hAnsi="Times New Roman" w:cs="Times New Roman"/>
          <w:b/>
          <w:sz w:val="36"/>
        </w:rPr>
      </w:pPr>
    </w:p>
    <w:p w14:paraId="60748619" w14:textId="77777777" w:rsidR="00264F99" w:rsidRDefault="00000000">
      <w:pPr>
        <w:jc w:val="center"/>
        <w:rPr>
          <w:rFonts w:ascii="Times New Roman" w:eastAsia="宋体" w:hAnsi="Times New Roman" w:cs="Times New Roman"/>
          <w:b/>
          <w:bCs/>
          <w:sz w:val="32"/>
          <w:szCs w:val="32"/>
        </w:rPr>
      </w:pPr>
      <w:r>
        <w:rPr>
          <w:rFonts w:ascii="Times New Roman" w:eastAsia="宋体" w:hAnsi="Times New Roman" w:cs="Times New Roman"/>
          <w:b/>
          <w:sz w:val="36"/>
        </w:rPr>
        <w:t>标准编制组</w:t>
      </w:r>
    </w:p>
    <w:p w14:paraId="5F455F91" w14:textId="77777777" w:rsidR="00264F99" w:rsidRDefault="00000000">
      <w:pPr>
        <w:rPr>
          <w:rFonts w:ascii="Times New Roman" w:eastAsia="宋体" w:hAnsi="Times New Roman" w:cs="Times New Roman"/>
          <w:b/>
          <w:bCs/>
          <w:sz w:val="32"/>
          <w:szCs w:val="32"/>
        </w:rPr>
      </w:pPr>
      <w:r>
        <w:rPr>
          <w:rFonts w:ascii="Times New Roman" w:eastAsia="宋体" w:hAnsi="Times New Roman" w:cs="Times New Roman"/>
          <w:b/>
          <w:bCs/>
          <w:sz w:val="32"/>
          <w:szCs w:val="32"/>
        </w:rPr>
        <w:br w:type="page"/>
      </w:r>
    </w:p>
    <w:p w14:paraId="4AD8899E" w14:textId="369898C0" w:rsidR="00264F99" w:rsidRDefault="00000000">
      <w:pPr>
        <w:spacing w:beforeLines="50" w:before="156" w:afterLines="50" w:after="156" w:line="360" w:lineRule="auto"/>
        <w:jc w:val="center"/>
        <w:outlineLvl w:val="0"/>
        <w:rPr>
          <w:rFonts w:ascii="Times New Roman" w:eastAsia="宋体" w:hAnsi="Times New Roman" w:cs="Times New Roman"/>
          <w:b/>
          <w:bCs/>
          <w:sz w:val="32"/>
          <w:szCs w:val="32"/>
        </w:rPr>
      </w:pPr>
      <w:r>
        <w:rPr>
          <w:rFonts w:ascii="Times New Roman" w:eastAsia="宋体" w:hAnsi="Times New Roman" w:cs="Times New Roman"/>
          <w:b/>
          <w:bCs/>
          <w:sz w:val="32"/>
          <w:szCs w:val="32"/>
        </w:rPr>
        <w:lastRenderedPageBreak/>
        <w:t>《工厂化</w:t>
      </w:r>
      <w:r w:rsidR="001915CB">
        <w:rPr>
          <w:rFonts w:ascii="Times New Roman" w:eastAsia="宋体" w:hAnsi="Times New Roman" w:cs="Times New Roman" w:hint="eastAsia"/>
          <w:b/>
          <w:bCs/>
          <w:sz w:val="32"/>
          <w:szCs w:val="32"/>
        </w:rPr>
        <w:t>淡水</w:t>
      </w:r>
      <w:r>
        <w:rPr>
          <w:rFonts w:ascii="Times New Roman" w:eastAsia="宋体" w:hAnsi="Times New Roman" w:cs="Times New Roman"/>
          <w:b/>
          <w:bCs/>
          <w:sz w:val="32"/>
          <w:szCs w:val="32"/>
        </w:rPr>
        <w:t>循环活水鱼养殖通用技术规范》编制说明</w:t>
      </w:r>
    </w:p>
    <w:p w14:paraId="11594DBB" w14:textId="77777777" w:rsidR="00264F99" w:rsidRDefault="00000000">
      <w:pPr>
        <w:pStyle w:val="af2"/>
        <w:numPr>
          <w:ilvl w:val="0"/>
          <w:numId w:val="2"/>
        </w:numPr>
        <w:spacing w:line="360" w:lineRule="auto"/>
        <w:outlineLvl w:val="1"/>
        <w:rPr>
          <w:rFonts w:ascii="Times New Roman" w:eastAsia="宋体" w:hAnsi="Times New Roman" w:cs="Times New Roman"/>
          <w:b/>
          <w:bCs/>
          <w:sz w:val="30"/>
          <w:szCs w:val="30"/>
        </w:rPr>
      </w:pPr>
      <w:r>
        <w:rPr>
          <w:rFonts w:ascii="Times New Roman" w:eastAsia="宋体" w:hAnsi="Times New Roman" w:cs="Times New Roman"/>
          <w:b/>
          <w:bCs/>
          <w:sz w:val="30"/>
          <w:szCs w:val="30"/>
        </w:rPr>
        <w:t>工作简况</w:t>
      </w:r>
    </w:p>
    <w:p w14:paraId="7AE275FA" w14:textId="77777777" w:rsidR="00264F99" w:rsidRDefault="00000000">
      <w:pPr>
        <w:pStyle w:val="af2"/>
        <w:numPr>
          <w:ilvl w:val="1"/>
          <w:numId w:val="3"/>
        </w:numPr>
        <w:spacing w:line="360" w:lineRule="auto"/>
        <w:outlineLvl w:val="2"/>
        <w:rPr>
          <w:rFonts w:ascii="Times New Roman" w:eastAsia="宋体" w:hAnsi="Times New Roman" w:cs="Times New Roman"/>
          <w:b/>
          <w:bCs/>
          <w:sz w:val="28"/>
          <w:szCs w:val="28"/>
        </w:rPr>
      </w:pPr>
      <w:r>
        <w:rPr>
          <w:rFonts w:ascii="Times New Roman" w:eastAsia="宋体" w:hAnsi="Times New Roman" w:cs="Times New Roman"/>
          <w:b/>
          <w:bCs/>
          <w:sz w:val="28"/>
          <w:szCs w:val="28"/>
        </w:rPr>
        <w:t xml:space="preserve"> </w:t>
      </w:r>
      <w:r>
        <w:rPr>
          <w:rFonts w:ascii="Times New Roman" w:eastAsia="宋体" w:hAnsi="Times New Roman" w:cs="Times New Roman"/>
          <w:b/>
          <w:bCs/>
          <w:sz w:val="28"/>
          <w:szCs w:val="28"/>
        </w:rPr>
        <w:t>任务来源</w:t>
      </w:r>
    </w:p>
    <w:p w14:paraId="60E2312C" w14:textId="253574C3" w:rsidR="00264F99"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本标准依据《团体标准管理办法》要求，经中国水产流通与加工协会标准化技术委员会组织专家审核论证，以（</w:t>
      </w:r>
      <w:r>
        <w:rPr>
          <w:rFonts w:ascii="Times New Roman" w:eastAsia="宋体" w:hAnsi="Times New Roman" w:cs="Times New Roman"/>
          <w:sz w:val="24"/>
          <w:szCs w:val="24"/>
        </w:rPr>
        <w:t>2025</w:t>
      </w:r>
      <w:r>
        <w:rPr>
          <w:rFonts w:ascii="Times New Roman" w:eastAsia="宋体" w:hAnsi="Times New Roman" w:cs="Times New Roman"/>
          <w:sz w:val="24"/>
          <w:szCs w:val="24"/>
        </w:rPr>
        <w:t>）第</w:t>
      </w:r>
      <w:r>
        <w:rPr>
          <w:rFonts w:ascii="Times New Roman" w:eastAsia="宋体" w:hAnsi="Times New Roman" w:cs="Times New Roman"/>
          <w:sz w:val="24"/>
          <w:szCs w:val="24"/>
        </w:rPr>
        <w:t>6</w:t>
      </w:r>
      <w:r>
        <w:rPr>
          <w:rFonts w:ascii="Times New Roman" w:eastAsia="宋体" w:hAnsi="Times New Roman" w:cs="Times New Roman"/>
          <w:sz w:val="24"/>
          <w:szCs w:val="24"/>
        </w:rPr>
        <w:t>号公告正式批准立项。标准由浙江商达公用集团有限公司牵头起草，</w:t>
      </w:r>
      <w:r>
        <w:rPr>
          <w:rFonts w:ascii="Times New Roman" w:eastAsia="宋体" w:hAnsi="Times New Roman" w:cs="Times New Roman" w:hint="eastAsia"/>
          <w:sz w:val="24"/>
          <w:szCs w:val="24"/>
        </w:rPr>
        <w:t>浙江农林大学、</w:t>
      </w:r>
      <w:r>
        <w:rPr>
          <w:rFonts w:ascii="Times New Roman" w:eastAsia="宋体" w:hAnsi="Times New Roman" w:cs="Times New Roman"/>
          <w:sz w:val="24"/>
          <w:szCs w:val="24"/>
        </w:rPr>
        <w:t>浙江大学、</w:t>
      </w:r>
      <w:r>
        <w:rPr>
          <w:rFonts w:ascii="Times New Roman" w:eastAsia="宋体" w:hAnsi="Times New Roman" w:cs="Times New Roman" w:hint="eastAsia"/>
          <w:sz w:val="24"/>
          <w:szCs w:val="24"/>
        </w:rPr>
        <w:t>湖北水产集团有限公司</w:t>
      </w:r>
      <w:r>
        <w:rPr>
          <w:rFonts w:ascii="Times New Roman" w:eastAsia="宋体" w:hAnsi="Times New Roman" w:cs="Times New Roman"/>
          <w:sz w:val="24"/>
          <w:szCs w:val="24"/>
        </w:rPr>
        <w:t>等</w:t>
      </w:r>
      <w:r>
        <w:rPr>
          <w:rFonts w:ascii="Times New Roman" w:eastAsia="宋体" w:hAnsi="Times New Roman" w:cs="Times New Roman"/>
          <w:sz w:val="24"/>
          <w:szCs w:val="24"/>
        </w:rPr>
        <w:t>1</w:t>
      </w:r>
      <w:r>
        <w:rPr>
          <w:rFonts w:ascii="Times New Roman" w:eastAsia="宋体" w:hAnsi="Times New Roman" w:cs="Times New Roman" w:hint="eastAsia"/>
          <w:sz w:val="24"/>
          <w:szCs w:val="24"/>
        </w:rPr>
        <w:t>3</w:t>
      </w:r>
      <w:r>
        <w:rPr>
          <w:rFonts w:ascii="Times New Roman" w:eastAsia="宋体" w:hAnsi="Times New Roman" w:cs="Times New Roman"/>
          <w:sz w:val="24"/>
          <w:szCs w:val="24"/>
        </w:rPr>
        <w:t>家涵盖科研院校、行业管理、养殖生产、流通销售的单位</w:t>
      </w:r>
      <w:r>
        <w:rPr>
          <w:rFonts w:ascii="Times New Roman" w:eastAsia="宋体" w:hAnsi="Times New Roman" w:cs="Times New Roman" w:hint="eastAsia"/>
          <w:sz w:val="24"/>
          <w:szCs w:val="24"/>
        </w:rPr>
        <w:t>共同参与编制</w:t>
      </w:r>
      <w:r>
        <w:rPr>
          <w:rFonts w:ascii="Times New Roman" w:eastAsia="宋体" w:hAnsi="Times New Roman" w:cs="Times New Roman"/>
          <w:sz w:val="24"/>
          <w:szCs w:val="24"/>
        </w:rPr>
        <w:t>。立项旨在填补我国工厂化</w:t>
      </w:r>
      <w:r w:rsidR="001915CB">
        <w:rPr>
          <w:rFonts w:ascii="Times New Roman" w:eastAsia="宋体" w:hAnsi="Times New Roman" w:cs="Times New Roman" w:hint="eastAsia"/>
          <w:sz w:val="24"/>
          <w:szCs w:val="24"/>
        </w:rPr>
        <w:t>淡水</w:t>
      </w:r>
      <w:r>
        <w:rPr>
          <w:rFonts w:ascii="Times New Roman" w:eastAsia="宋体" w:hAnsi="Times New Roman" w:cs="Times New Roman"/>
          <w:sz w:val="24"/>
          <w:szCs w:val="24"/>
        </w:rPr>
        <w:t>循环活水鱼养殖</w:t>
      </w:r>
      <w:r>
        <w:rPr>
          <w:rFonts w:ascii="Times New Roman" w:eastAsia="宋体" w:hAnsi="Times New Roman" w:cs="Times New Roman" w:hint="eastAsia"/>
          <w:sz w:val="24"/>
          <w:szCs w:val="24"/>
        </w:rPr>
        <w:t>通用</w:t>
      </w:r>
      <w:r>
        <w:rPr>
          <w:rFonts w:ascii="Times New Roman" w:eastAsia="宋体" w:hAnsi="Times New Roman" w:cs="Times New Roman"/>
          <w:sz w:val="24"/>
          <w:szCs w:val="24"/>
        </w:rPr>
        <w:t>技术标准的空白，</w:t>
      </w:r>
      <w:r>
        <w:rPr>
          <w:rFonts w:ascii="Times New Roman" w:eastAsia="宋体" w:hAnsi="Times New Roman" w:cs="Times New Roman" w:hint="eastAsia"/>
          <w:sz w:val="24"/>
          <w:szCs w:val="24"/>
        </w:rPr>
        <w:t>为</w:t>
      </w:r>
      <w:r>
        <w:rPr>
          <w:rFonts w:ascii="Times New Roman" w:eastAsia="宋体" w:hAnsi="Times New Roman" w:cs="Times New Roman"/>
          <w:sz w:val="24"/>
          <w:szCs w:val="24"/>
        </w:rPr>
        <w:t>该养殖模式提供统一、科学、可操作的技术依据，推动产业规范化、高质量绿色发展。</w:t>
      </w:r>
    </w:p>
    <w:p w14:paraId="46211A70" w14:textId="77777777" w:rsidR="00264F99" w:rsidRDefault="00000000">
      <w:pPr>
        <w:pStyle w:val="af2"/>
        <w:numPr>
          <w:ilvl w:val="1"/>
          <w:numId w:val="3"/>
        </w:numPr>
        <w:spacing w:line="360" w:lineRule="auto"/>
        <w:outlineLvl w:val="2"/>
        <w:rPr>
          <w:rFonts w:ascii="Times New Roman" w:eastAsia="宋体" w:hAnsi="Times New Roman" w:cs="Times New Roman"/>
          <w:b/>
          <w:bCs/>
          <w:sz w:val="28"/>
          <w:szCs w:val="28"/>
        </w:rPr>
      </w:pPr>
      <w:r>
        <w:rPr>
          <w:rFonts w:ascii="Times New Roman" w:eastAsia="宋体" w:hAnsi="Times New Roman" w:cs="Times New Roman" w:hint="eastAsia"/>
          <w:b/>
          <w:bCs/>
          <w:sz w:val="28"/>
          <w:szCs w:val="28"/>
        </w:rPr>
        <w:t xml:space="preserve"> </w:t>
      </w:r>
      <w:r>
        <w:rPr>
          <w:rFonts w:ascii="Times New Roman" w:eastAsia="宋体" w:hAnsi="Times New Roman" w:cs="Times New Roman" w:hint="eastAsia"/>
          <w:b/>
          <w:bCs/>
          <w:sz w:val="28"/>
          <w:szCs w:val="28"/>
        </w:rPr>
        <w:t>制定背景</w:t>
      </w:r>
    </w:p>
    <w:p w14:paraId="7F000B62" w14:textId="77777777" w:rsidR="00264F99" w:rsidRDefault="00000000">
      <w:pPr>
        <w:spacing w:line="360" w:lineRule="auto"/>
        <w:outlineLvl w:val="3"/>
        <w:rPr>
          <w:rFonts w:ascii="Times New Roman" w:eastAsia="宋体" w:hAnsi="Times New Roman" w:cs="Times New Roman"/>
          <w:b/>
          <w:bCs/>
          <w:sz w:val="24"/>
          <w:szCs w:val="24"/>
        </w:rPr>
      </w:pPr>
      <w:r>
        <w:rPr>
          <w:rFonts w:ascii="Times New Roman" w:eastAsia="宋体" w:hAnsi="Times New Roman" w:cs="Times New Roman"/>
          <w:b/>
          <w:bCs/>
          <w:sz w:val="24"/>
          <w:szCs w:val="24"/>
        </w:rPr>
        <w:t xml:space="preserve">1.2.1 </w:t>
      </w:r>
      <w:r>
        <w:rPr>
          <w:rFonts w:ascii="Times New Roman" w:eastAsia="宋体" w:hAnsi="Times New Roman" w:cs="Times New Roman"/>
          <w:b/>
          <w:bCs/>
          <w:sz w:val="24"/>
          <w:szCs w:val="24"/>
        </w:rPr>
        <w:t>行业发展现状</w:t>
      </w:r>
      <w:r>
        <w:rPr>
          <w:rFonts w:ascii="Times New Roman" w:eastAsia="宋体" w:hAnsi="Times New Roman" w:cs="Times New Roman" w:hint="eastAsia"/>
          <w:b/>
          <w:bCs/>
          <w:sz w:val="24"/>
          <w:szCs w:val="24"/>
        </w:rPr>
        <w:t>与趋势</w:t>
      </w:r>
    </w:p>
    <w:p w14:paraId="29E57F0A" w14:textId="61D93A90" w:rsidR="00652694"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我国是</w:t>
      </w:r>
      <w:r w:rsidR="00002A18">
        <w:rPr>
          <w:rFonts w:ascii="Times New Roman" w:eastAsia="宋体" w:hAnsi="Times New Roman" w:cs="Times New Roman" w:hint="eastAsia"/>
          <w:sz w:val="24"/>
          <w:szCs w:val="24"/>
        </w:rPr>
        <w:t>世界第一</w:t>
      </w:r>
      <w:r>
        <w:rPr>
          <w:rFonts w:ascii="Times New Roman" w:eastAsia="宋体" w:hAnsi="Times New Roman" w:cs="Times New Roman" w:hint="eastAsia"/>
          <w:sz w:val="24"/>
          <w:szCs w:val="24"/>
        </w:rPr>
        <w:t>水产养殖大国，养殖产量连续</w:t>
      </w:r>
      <w:r>
        <w:rPr>
          <w:rFonts w:ascii="Times New Roman" w:eastAsia="宋体" w:hAnsi="Times New Roman" w:cs="Times New Roman" w:hint="eastAsia"/>
          <w:sz w:val="24"/>
          <w:szCs w:val="24"/>
        </w:rPr>
        <w:t>30</w:t>
      </w:r>
      <w:r>
        <w:rPr>
          <w:rFonts w:ascii="Times New Roman" w:eastAsia="宋体" w:hAnsi="Times New Roman" w:cs="Times New Roman" w:hint="eastAsia"/>
          <w:sz w:val="24"/>
          <w:szCs w:val="24"/>
        </w:rPr>
        <w:t>余年稳居世界首位。</w:t>
      </w:r>
      <w:r w:rsidR="00652694">
        <w:rPr>
          <w:rFonts w:ascii="Times New Roman" w:eastAsia="宋体" w:hAnsi="Times New Roman" w:cs="Times New Roman" w:hint="eastAsia"/>
          <w:sz w:val="24"/>
          <w:szCs w:val="24"/>
        </w:rPr>
        <w:t>近年来，随着土地约束趋紧、环境承载压力加大以及消费需求升级，传统池塘养殖模式面临转型压力。</w:t>
      </w:r>
      <w:r>
        <w:rPr>
          <w:rFonts w:ascii="Times New Roman" w:eastAsia="宋体" w:hAnsi="Times New Roman" w:cs="Times New Roman" w:hint="eastAsia"/>
          <w:sz w:val="24"/>
          <w:szCs w:val="24"/>
        </w:rPr>
        <w:t>工厂化循环水养殖作为集约化、生态化的</w:t>
      </w:r>
      <w:r w:rsidR="00652694">
        <w:rPr>
          <w:rFonts w:ascii="Times New Roman" w:eastAsia="宋体" w:hAnsi="Times New Roman" w:cs="Times New Roman" w:hint="eastAsia"/>
          <w:sz w:val="24"/>
          <w:szCs w:val="24"/>
        </w:rPr>
        <w:t>现代</w:t>
      </w:r>
      <w:r>
        <w:rPr>
          <w:rFonts w:ascii="Times New Roman" w:eastAsia="宋体" w:hAnsi="Times New Roman" w:cs="Times New Roman" w:hint="eastAsia"/>
          <w:sz w:val="24"/>
          <w:szCs w:val="24"/>
        </w:rPr>
        <w:t>养殖模式，凭借其高效、可控、环保的优势，已成为产业升级的重要方向。</w:t>
      </w:r>
    </w:p>
    <w:p w14:paraId="0ED0D495" w14:textId="054545B5" w:rsidR="00652694" w:rsidRPr="001915CB" w:rsidRDefault="00652694" w:rsidP="001915CB">
      <w:pPr>
        <w:spacing w:line="360" w:lineRule="auto"/>
        <w:rPr>
          <w:rFonts w:ascii="Times New Roman" w:eastAsia="宋体" w:hAnsi="Times New Roman" w:cs="Times New Roman"/>
          <w:b/>
          <w:bCs/>
          <w:sz w:val="24"/>
          <w:szCs w:val="24"/>
        </w:rPr>
      </w:pPr>
      <w:r w:rsidRPr="001915CB">
        <w:rPr>
          <w:rFonts w:ascii="Times New Roman" w:eastAsia="宋体" w:hAnsi="Times New Roman" w:cs="Times New Roman" w:hint="eastAsia"/>
          <w:b/>
          <w:bCs/>
          <w:sz w:val="24"/>
          <w:szCs w:val="24"/>
        </w:rPr>
        <w:t>（</w:t>
      </w:r>
      <w:r w:rsidRPr="001915CB">
        <w:rPr>
          <w:rFonts w:ascii="Times New Roman" w:eastAsia="宋体" w:hAnsi="Times New Roman" w:cs="Times New Roman"/>
          <w:b/>
          <w:bCs/>
          <w:sz w:val="24"/>
          <w:szCs w:val="24"/>
        </w:rPr>
        <w:t>1</w:t>
      </w:r>
      <w:r w:rsidRPr="001915CB">
        <w:rPr>
          <w:rFonts w:ascii="Times New Roman" w:eastAsia="宋体" w:hAnsi="Times New Roman" w:cs="Times New Roman" w:hint="eastAsia"/>
          <w:b/>
          <w:bCs/>
          <w:sz w:val="24"/>
          <w:szCs w:val="24"/>
        </w:rPr>
        <w:t>）产业规模持续扩大</w:t>
      </w:r>
    </w:p>
    <w:p w14:paraId="64A7828E" w14:textId="5F9FDED0" w:rsidR="00264F99" w:rsidRDefault="0065269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据不完全统计，截至</w:t>
      </w:r>
      <w:r>
        <w:rPr>
          <w:rFonts w:ascii="Times New Roman" w:eastAsia="宋体" w:hAnsi="Times New Roman" w:cs="Times New Roman" w:hint="eastAsia"/>
          <w:sz w:val="24"/>
          <w:szCs w:val="24"/>
        </w:rPr>
        <w:t>2024</w:t>
      </w:r>
      <w:r>
        <w:rPr>
          <w:rFonts w:ascii="Times New Roman" w:eastAsia="宋体" w:hAnsi="Times New Roman" w:cs="Times New Roman" w:hint="eastAsia"/>
          <w:sz w:val="24"/>
          <w:szCs w:val="24"/>
        </w:rPr>
        <w:t>年，全国工厂化养殖水体已超</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亿立方米，</w:t>
      </w:r>
      <w:r w:rsidR="00EF0984" w:rsidRPr="00EF0984">
        <w:rPr>
          <w:rFonts w:ascii="Times New Roman" w:eastAsia="宋体" w:hAnsi="Times New Roman" w:cs="Times New Roman"/>
          <w:sz w:val="24"/>
          <w:szCs w:val="24"/>
        </w:rPr>
        <w:t>其中淡水循环水</w:t>
      </w:r>
      <w:proofErr w:type="gramStart"/>
      <w:r w:rsidR="00EF0984" w:rsidRPr="00EF0984">
        <w:rPr>
          <w:rFonts w:ascii="Times New Roman" w:eastAsia="宋体" w:hAnsi="Times New Roman" w:cs="Times New Roman"/>
          <w:sz w:val="24"/>
          <w:szCs w:val="24"/>
        </w:rPr>
        <w:t>养殖占</w:t>
      </w:r>
      <w:proofErr w:type="gramEnd"/>
      <w:r w:rsidR="00EF0984" w:rsidRPr="00EF0984">
        <w:rPr>
          <w:rFonts w:ascii="Times New Roman" w:eastAsia="宋体" w:hAnsi="Times New Roman" w:cs="Times New Roman"/>
          <w:sz w:val="24"/>
          <w:szCs w:val="24"/>
        </w:rPr>
        <w:t>比超</w:t>
      </w:r>
      <w:r w:rsidR="00EF0984" w:rsidRPr="00EF0984">
        <w:rPr>
          <w:rFonts w:ascii="Times New Roman" w:eastAsia="宋体" w:hAnsi="Times New Roman" w:cs="Times New Roman"/>
          <w:sz w:val="24"/>
          <w:szCs w:val="24"/>
        </w:rPr>
        <w:t>60%</w:t>
      </w:r>
      <w:r w:rsidR="00EF0984" w:rsidRPr="00EF0984">
        <w:rPr>
          <w:rFonts w:ascii="Times New Roman" w:eastAsia="宋体" w:hAnsi="Times New Roman" w:cs="Times New Roman"/>
          <w:sz w:val="24"/>
          <w:szCs w:val="24"/>
        </w:rPr>
        <w:t>，年产量约</w:t>
      </w:r>
      <w:r w:rsidR="00EF0984" w:rsidRPr="00EF0984">
        <w:rPr>
          <w:rFonts w:ascii="Times New Roman" w:eastAsia="宋体" w:hAnsi="Times New Roman" w:cs="Times New Roman"/>
          <w:sz w:val="24"/>
          <w:szCs w:val="24"/>
        </w:rPr>
        <w:t>65</w:t>
      </w:r>
      <w:r w:rsidR="00EF0984" w:rsidRPr="00EF0984">
        <w:rPr>
          <w:rFonts w:ascii="Times New Roman" w:eastAsia="宋体" w:hAnsi="Times New Roman" w:cs="Times New Roman"/>
          <w:sz w:val="24"/>
          <w:szCs w:val="24"/>
        </w:rPr>
        <w:t>万吨，相关行业年产值突破</w:t>
      </w:r>
      <w:r w:rsidR="00EF0984" w:rsidRPr="00EF0984">
        <w:rPr>
          <w:rFonts w:ascii="Times New Roman" w:eastAsia="宋体" w:hAnsi="Times New Roman" w:cs="Times New Roman"/>
          <w:sz w:val="24"/>
          <w:szCs w:val="24"/>
        </w:rPr>
        <w:t>300</w:t>
      </w:r>
      <w:r w:rsidR="00EF0984" w:rsidRPr="00EF0984">
        <w:rPr>
          <w:rFonts w:ascii="Times New Roman" w:eastAsia="宋体" w:hAnsi="Times New Roman" w:cs="Times New Roman"/>
          <w:sz w:val="24"/>
          <w:szCs w:val="24"/>
        </w:rPr>
        <w:t>亿元。陆基淡水工厂化循环水养殖水体年增长率持续保持在</w:t>
      </w:r>
      <w:r w:rsidR="00EF0984" w:rsidRPr="00EF0984">
        <w:rPr>
          <w:rFonts w:ascii="Times New Roman" w:eastAsia="宋体" w:hAnsi="Times New Roman" w:cs="Times New Roman"/>
          <w:sz w:val="24"/>
          <w:szCs w:val="24"/>
        </w:rPr>
        <w:t>20%</w:t>
      </w:r>
      <w:r w:rsidR="00EF0984" w:rsidRPr="00EF0984">
        <w:rPr>
          <w:rFonts w:ascii="Times New Roman" w:eastAsia="宋体" w:hAnsi="Times New Roman" w:cs="Times New Roman"/>
          <w:sz w:val="24"/>
          <w:szCs w:val="24"/>
        </w:rPr>
        <w:t>以上，全国采用该模式的企业已超过</w:t>
      </w:r>
      <w:r w:rsidR="00EF0984" w:rsidRPr="00EF0984">
        <w:rPr>
          <w:rFonts w:ascii="Times New Roman" w:eastAsia="宋体" w:hAnsi="Times New Roman" w:cs="Times New Roman"/>
          <w:sz w:val="24"/>
          <w:szCs w:val="24"/>
        </w:rPr>
        <w:t>1200</w:t>
      </w:r>
      <w:r w:rsidR="00EF0984" w:rsidRPr="00EF0984">
        <w:rPr>
          <w:rFonts w:ascii="Times New Roman" w:eastAsia="宋体" w:hAnsi="Times New Roman" w:cs="Times New Roman"/>
          <w:sz w:val="24"/>
          <w:szCs w:val="24"/>
        </w:rPr>
        <w:t>家，养殖区域从传统沿海养殖区，逐步扩展至浙江、江苏、广东、湖北、湖南等内陆核心省份，呈现出区域协同发展的格局。</w:t>
      </w:r>
    </w:p>
    <w:p w14:paraId="4FF50E93" w14:textId="384624BF" w:rsidR="00652694" w:rsidRDefault="00652694" w:rsidP="00652694">
      <w:pPr>
        <w:spacing w:line="360" w:lineRule="auto"/>
        <w:ind w:firstLineChars="200" w:firstLine="480"/>
        <w:rPr>
          <w:rFonts w:ascii="Times New Roman" w:eastAsia="宋体" w:hAnsi="Times New Roman" w:cs="Times New Roman"/>
          <w:sz w:val="24"/>
          <w:szCs w:val="24"/>
        </w:rPr>
      </w:pPr>
      <w:r w:rsidRPr="001915CB">
        <w:rPr>
          <w:rFonts w:ascii="Times New Roman" w:eastAsia="宋体" w:hAnsi="Times New Roman" w:cs="Times New Roman" w:hint="eastAsia"/>
          <w:sz w:val="24"/>
          <w:szCs w:val="24"/>
        </w:rPr>
        <w:t>在养殖品种方面，工厂化</w:t>
      </w:r>
      <w:r w:rsidR="001915CB">
        <w:rPr>
          <w:rFonts w:ascii="Times New Roman" w:eastAsia="宋体" w:hAnsi="Times New Roman" w:cs="Times New Roman" w:hint="eastAsia"/>
          <w:sz w:val="24"/>
          <w:szCs w:val="24"/>
        </w:rPr>
        <w:t>淡水</w:t>
      </w:r>
      <w:r w:rsidRPr="001915CB">
        <w:rPr>
          <w:rFonts w:ascii="Times New Roman" w:eastAsia="宋体" w:hAnsi="Times New Roman" w:cs="Times New Roman" w:hint="eastAsia"/>
          <w:sz w:val="24"/>
          <w:szCs w:val="24"/>
        </w:rPr>
        <w:t>循环水养殖以加州鲈、鳗鱼、墨瑞</w:t>
      </w:r>
      <w:proofErr w:type="gramStart"/>
      <w:r w:rsidRPr="001915CB">
        <w:rPr>
          <w:rFonts w:ascii="Times New Roman" w:eastAsia="宋体" w:hAnsi="Times New Roman" w:cs="Times New Roman" w:hint="eastAsia"/>
          <w:sz w:val="24"/>
          <w:szCs w:val="24"/>
        </w:rPr>
        <w:t>鳕</w:t>
      </w:r>
      <w:proofErr w:type="gramEnd"/>
      <w:r w:rsidRPr="001915CB">
        <w:rPr>
          <w:rFonts w:ascii="Times New Roman" w:eastAsia="宋体" w:hAnsi="Times New Roman" w:cs="Times New Roman" w:hint="eastAsia"/>
          <w:sz w:val="24"/>
          <w:szCs w:val="24"/>
        </w:rPr>
        <w:t>等中高端品种为代表。这些品种普遍具有生长速度快、市场认可度高、经济价值好的特点，对养殖环境稳定性要求较高，与工厂化循环水养殖的技术优势高度契合。</w:t>
      </w:r>
    </w:p>
    <w:p w14:paraId="3B85A052" w14:textId="1AD2E439" w:rsidR="00652694" w:rsidRPr="002D586A" w:rsidRDefault="00652694" w:rsidP="00652694">
      <w:pPr>
        <w:spacing w:line="360" w:lineRule="auto"/>
        <w:rPr>
          <w:rFonts w:ascii="Times New Roman" w:eastAsia="宋体" w:hAnsi="Times New Roman" w:cs="Times New Roman"/>
          <w:b/>
          <w:bCs/>
          <w:sz w:val="24"/>
          <w:szCs w:val="24"/>
        </w:rPr>
      </w:pPr>
      <w:r w:rsidRPr="002D586A">
        <w:rPr>
          <w:rFonts w:ascii="Times New Roman" w:eastAsia="宋体" w:hAnsi="Times New Roman" w:cs="Times New Roman" w:hint="eastAsia"/>
          <w:b/>
          <w:bCs/>
          <w:sz w:val="24"/>
          <w:szCs w:val="24"/>
        </w:rPr>
        <w:t>（</w:t>
      </w:r>
      <w:r>
        <w:rPr>
          <w:rFonts w:ascii="Times New Roman" w:eastAsia="宋体" w:hAnsi="Times New Roman" w:cs="Times New Roman" w:hint="eastAsia"/>
          <w:b/>
          <w:bCs/>
          <w:sz w:val="24"/>
          <w:szCs w:val="24"/>
        </w:rPr>
        <w:t>2</w:t>
      </w:r>
      <w:r w:rsidRPr="002D586A">
        <w:rPr>
          <w:rFonts w:ascii="Times New Roman" w:eastAsia="宋体" w:hAnsi="Times New Roman" w:cs="Times New Roman" w:hint="eastAsia"/>
          <w:b/>
          <w:bCs/>
          <w:sz w:val="24"/>
          <w:szCs w:val="24"/>
        </w:rPr>
        <w:t>）</w:t>
      </w:r>
      <w:r>
        <w:rPr>
          <w:rFonts w:ascii="Times New Roman" w:eastAsia="宋体" w:hAnsi="Times New Roman" w:cs="Times New Roman" w:hint="eastAsia"/>
          <w:b/>
          <w:bCs/>
          <w:sz w:val="24"/>
          <w:szCs w:val="24"/>
        </w:rPr>
        <w:t>技术优势显著</w:t>
      </w:r>
    </w:p>
    <w:p w14:paraId="13DB6722" w14:textId="4059BBB4" w:rsidR="00652694" w:rsidRDefault="00000000" w:rsidP="00652694">
      <w:pPr>
        <w:numPr>
          <w:ilvl w:val="255"/>
          <w:numId w:val="0"/>
        </w:num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相较于传统池塘养殖，工厂化</w:t>
      </w:r>
      <w:r w:rsidR="00EF0984">
        <w:rPr>
          <w:rFonts w:ascii="Times New Roman" w:eastAsia="宋体" w:hAnsi="Times New Roman" w:cs="Times New Roman" w:hint="eastAsia"/>
          <w:sz w:val="24"/>
          <w:szCs w:val="24"/>
        </w:rPr>
        <w:t>淡水</w:t>
      </w:r>
      <w:r>
        <w:rPr>
          <w:rFonts w:ascii="Times New Roman" w:eastAsia="宋体" w:hAnsi="Times New Roman" w:cs="Times New Roman"/>
          <w:sz w:val="24"/>
          <w:szCs w:val="24"/>
        </w:rPr>
        <w:t>循环水养殖具有</w:t>
      </w:r>
      <w:r w:rsidR="00652694">
        <w:rPr>
          <w:rFonts w:ascii="Times New Roman" w:eastAsia="宋体" w:hAnsi="Times New Roman" w:cs="Times New Roman" w:hint="eastAsia"/>
          <w:sz w:val="24"/>
          <w:szCs w:val="24"/>
        </w:rPr>
        <w:t>以下显著技术优势：</w:t>
      </w:r>
    </w:p>
    <w:p w14:paraId="5F33FAAC" w14:textId="022A85A4" w:rsidR="00264F99" w:rsidRPr="001915CB" w:rsidRDefault="00652694" w:rsidP="001915CB">
      <w:pPr>
        <w:numPr>
          <w:ilvl w:val="255"/>
          <w:numId w:val="0"/>
        </w:num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一是</w:t>
      </w:r>
      <w:r w:rsidRPr="001915CB">
        <w:rPr>
          <w:rFonts w:ascii="Times New Roman" w:eastAsia="宋体" w:hAnsi="Times New Roman" w:cs="Times New Roman" w:hint="eastAsia"/>
          <w:sz w:val="24"/>
          <w:szCs w:val="24"/>
        </w:rPr>
        <w:t>水质全流程可控。通过对源水进行预处理，实现养殖用水的质量把关；</w:t>
      </w:r>
      <w:r w:rsidRPr="001915CB">
        <w:rPr>
          <w:rFonts w:ascii="Times New Roman" w:eastAsia="宋体" w:hAnsi="Times New Roman" w:cs="Times New Roman" w:hint="eastAsia"/>
          <w:sz w:val="24"/>
          <w:szCs w:val="24"/>
        </w:rPr>
        <w:lastRenderedPageBreak/>
        <w:t>通过循环水系统的持续监测与精准调控，确保溶解氧、温度、氨氮等关键指标稳定在适宜范围；通过尾水处理，实现环境友好型排放。</w:t>
      </w:r>
    </w:p>
    <w:p w14:paraId="51C79CDA" w14:textId="4072F6DA" w:rsidR="00264F99" w:rsidRDefault="00652694" w:rsidP="001915CB">
      <w:pPr>
        <w:numPr>
          <w:ilvl w:val="255"/>
          <w:numId w:val="0"/>
        </w:numPr>
        <w:spacing w:line="360" w:lineRule="auto"/>
        <w:ind w:firstLineChars="200" w:firstLine="480"/>
        <w:rPr>
          <w:rFonts w:ascii="Times New Roman" w:eastAsia="宋体" w:hAnsi="Times New Roman" w:cs="Times New Roman"/>
          <w:sz w:val="24"/>
          <w:szCs w:val="24"/>
        </w:rPr>
      </w:pPr>
      <w:r w:rsidRPr="001915CB">
        <w:rPr>
          <w:rFonts w:ascii="Times New Roman" w:eastAsia="宋体" w:hAnsi="Times New Roman" w:cs="Times New Roman" w:hint="eastAsia"/>
          <w:sz w:val="24"/>
          <w:szCs w:val="24"/>
        </w:rPr>
        <w:t>二是水资源利用高效。系统可实现</w:t>
      </w:r>
      <w:r w:rsidRPr="001915CB">
        <w:rPr>
          <w:rFonts w:ascii="Times New Roman" w:eastAsia="宋体" w:hAnsi="Times New Roman" w:cs="Times New Roman"/>
          <w:sz w:val="24"/>
          <w:szCs w:val="24"/>
        </w:rPr>
        <w:t>90%</w:t>
      </w:r>
      <w:r w:rsidRPr="001915CB">
        <w:rPr>
          <w:rFonts w:ascii="Times New Roman" w:eastAsia="宋体" w:hAnsi="Times New Roman" w:cs="Times New Roman" w:hint="eastAsia"/>
          <w:sz w:val="24"/>
          <w:szCs w:val="24"/>
        </w:rPr>
        <w:t>以上养殖用水的循环利用，大幅节约水资源，符合节水、环保的可持续发展要求。</w:t>
      </w:r>
    </w:p>
    <w:p w14:paraId="7F6195A6" w14:textId="151839B0" w:rsidR="0018493D" w:rsidRPr="001915CB" w:rsidRDefault="00652694" w:rsidP="001915CB">
      <w:pPr>
        <w:numPr>
          <w:ilvl w:val="255"/>
          <w:numId w:val="0"/>
        </w:numPr>
        <w:spacing w:line="360" w:lineRule="auto"/>
        <w:ind w:firstLineChars="200" w:firstLine="480"/>
        <w:rPr>
          <w:rFonts w:ascii="Times New Roman" w:eastAsia="宋体" w:hAnsi="Times New Roman" w:cs="Times New Roman"/>
          <w:sz w:val="24"/>
          <w:szCs w:val="24"/>
        </w:rPr>
      </w:pPr>
      <w:r w:rsidRPr="002D586A">
        <w:rPr>
          <w:rFonts w:ascii="Times New Roman" w:eastAsia="宋体" w:hAnsi="Times New Roman" w:cs="Times New Roman"/>
          <w:sz w:val="24"/>
          <w:szCs w:val="24"/>
        </w:rPr>
        <w:t>三是生产效益突出。单位水体养殖密度是传统池塘的</w:t>
      </w:r>
      <w:r w:rsidR="00EF0984">
        <w:rPr>
          <w:rFonts w:ascii="Times New Roman" w:eastAsia="宋体" w:hAnsi="Times New Roman" w:cs="Times New Roman" w:hint="eastAsia"/>
          <w:sz w:val="24"/>
          <w:szCs w:val="24"/>
        </w:rPr>
        <w:t>30</w:t>
      </w:r>
      <w:r w:rsidRPr="002D586A">
        <w:rPr>
          <w:rFonts w:ascii="Times New Roman" w:eastAsia="宋体" w:hAnsi="Times New Roman" w:cs="Times New Roman"/>
          <w:sz w:val="24"/>
          <w:szCs w:val="24"/>
        </w:rPr>
        <w:t>-</w:t>
      </w:r>
      <w:r w:rsidR="00EF0984">
        <w:rPr>
          <w:rFonts w:ascii="Times New Roman" w:eastAsia="宋体" w:hAnsi="Times New Roman" w:cs="Times New Roman" w:hint="eastAsia"/>
          <w:sz w:val="24"/>
          <w:szCs w:val="24"/>
        </w:rPr>
        <w:t>5</w:t>
      </w:r>
      <w:r w:rsidRPr="002D586A">
        <w:rPr>
          <w:rFonts w:ascii="Times New Roman" w:eastAsia="宋体" w:hAnsi="Times New Roman" w:cs="Times New Roman"/>
          <w:sz w:val="24"/>
          <w:szCs w:val="24"/>
        </w:rPr>
        <w:t>0</w:t>
      </w:r>
      <w:r w:rsidRPr="002D586A">
        <w:rPr>
          <w:rFonts w:ascii="Times New Roman" w:eastAsia="宋体" w:hAnsi="Times New Roman" w:cs="Times New Roman"/>
          <w:sz w:val="24"/>
          <w:szCs w:val="24"/>
        </w:rPr>
        <w:t>倍，</w:t>
      </w:r>
      <w:r w:rsidR="00AB05A9">
        <w:rPr>
          <w:rFonts w:ascii="Times New Roman" w:eastAsia="宋体" w:hAnsi="Times New Roman" w:cs="Times New Roman" w:hint="eastAsia"/>
          <w:sz w:val="24"/>
          <w:szCs w:val="24"/>
        </w:rPr>
        <w:t>鱼类生长周期可控，</w:t>
      </w:r>
      <w:r w:rsidRPr="002D586A">
        <w:rPr>
          <w:rFonts w:ascii="Times New Roman" w:eastAsia="宋体" w:hAnsi="Times New Roman" w:cs="Times New Roman"/>
          <w:sz w:val="24"/>
          <w:szCs w:val="24"/>
        </w:rPr>
        <w:t>综合病害风险降低，产量和经济效益显著提升。</w:t>
      </w:r>
    </w:p>
    <w:p w14:paraId="5185B695" w14:textId="69060BF2" w:rsidR="00652694" w:rsidRPr="00E32FA0" w:rsidRDefault="0018493D" w:rsidP="00E32FA0">
      <w:pPr>
        <w:numPr>
          <w:ilvl w:val="255"/>
          <w:numId w:val="0"/>
        </w:numPr>
        <w:spacing w:line="360" w:lineRule="auto"/>
        <w:ind w:firstLineChars="200" w:firstLine="480"/>
        <w:rPr>
          <w:rFonts w:ascii="Times New Roman" w:eastAsia="宋体" w:hAnsi="Times New Roman" w:cs="Times New Roman"/>
          <w:sz w:val="24"/>
          <w:szCs w:val="24"/>
        </w:rPr>
      </w:pPr>
      <w:r w:rsidRPr="0018493D">
        <w:rPr>
          <w:rFonts w:ascii="Times New Roman" w:eastAsia="宋体" w:hAnsi="Times New Roman" w:cs="Times New Roman"/>
          <w:sz w:val="24"/>
          <w:szCs w:val="24"/>
        </w:rPr>
        <w:t>四是产品品质稳定。标准化养殖工艺与稳定水体环境，为保障产品规格、品质及安全性的一致性提供了可靠基础。</w:t>
      </w:r>
    </w:p>
    <w:p w14:paraId="1D604B65" w14:textId="43436C29" w:rsidR="00264F99" w:rsidRDefault="0018493D">
      <w:pPr>
        <w:spacing w:line="36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w:t>
      </w:r>
      <w:r>
        <w:rPr>
          <w:rFonts w:ascii="Times New Roman" w:eastAsia="宋体" w:hAnsi="Times New Roman" w:cs="Times New Roman" w:hint="eastAsia"/>
          <w:b/>
          <w:bCs/>
          <w:sz w:val="24"/>
          <w:szCs w:val="24"/>
        </w:rPr>
        <w:t>3</w:t>
      </w:r>
      <w:r>
        <w:rPr>
          <w:rFonts w:ascii="Times New Roman" w:eastAsia="宋体" w:hAnsi="Times New Roman" w:cs="Times New Roman" w:hint="eastAsia"/>
          <w:b/>
          <w:bCs/>
          <w:sz w:val="24"/>
          <w:szCs w:val="24"/>
        </w:rPr>
        <w:t>）政策环境有利</w:t>
      </w:r>
    </w:p>
    <w:p w14:paraId="0DA12667" w14:textId="5D69DF44" w:rsidR="0018493D" w:rsidRPr="0018493D" w:rsidRDefault="0018493D" w:rsidP="0018493D">
      <w:pPr>
        <w:spacing w:line="360" w:lineRule="auto"/>
        <w:ind w:firstLineChars="200" w:firstLine="480"/>
        <w:rPr>
          <w:rFonts w:ascii="Times New Roman" w:eastAsia="宋体" w:hAnsi="Times New Roman" w:cs="Times New Roman"/>
          <w:sz w:val="24"/>
          <w:szCs w:val="24"/>
        </w:rPr>
      </w:pPr>
      <w:r w:rsidRPr="0018493D">
        <w:rPr>
          <w:rFonts w:ascii="Times New Roman" w:eastAsia="宋体" w:hAnsi="Times New Roman" w:cs="Times New Roman"/>
          <w:sz w:val="24"/>
          <w:szCs w:val="24"/>
        </w:rPr>
        <w:t>工厂化</w:t>
      </w:r>
      <w:r w:rsidR="0005337F">
        <w:rPr>
          <w:rFonts w:ascii="Times New Roman" w:eastAsia="宋体" w:hAnsi="Times New Roman" w:cs="Times New Roman" w:hint="eastAsia"/>
          <w:sz w:val="24"/>
          <w:szCs w:val="24"/>
        </w:rPr>
        <w:t>淡水</w:t>
      </w:r>
      <w:r w:rsidRPr="0018493D">
        <w:rPr>
          <w:rFonts w:ascii="Times New Roman" w:eastAsia="宋体" w:hAnsi="Times New Roman" w:cs="Times New Roman"/>
          <w:sz w:val="24"/>
          <w:szCs w:val="24"/>
        </w:rPr>
        <w:t>循环水养殖模式与国家推动农业现代化、绿色发展的战略方向高度契合。</w:t>
      </w:r>
      <w:r w:rsidRPr="0018493D">
        <w:rPr>
          <w:rFonts w:ascii="Times New Roman" w:eastAsia="宋体" w:hAnsi="Times New Roman" w:cs="Times New Roman"/>
          <w:sz w:val="24"/>
          <w:szCs w:val="24"/>
        </w:rPr>
        <w:t>2025</w:t>
      </w:r>
      <w:r w:rsidRPr="0018493D">
        <w:rPr>
          <w:rFonts w:ascii="Times New Roman" w:eastAsia="宋体" w:hAnsi="Times New Roman" w:cs="Times New Roman"/>
          <w:sz w:val="24"/>
          <w:szCs w:val="24"/>
        </w:rPr>
        <w:t>年中央一号文件明确提出</w:t>
      </w:r>
      <w:r w:rsidRPr="0018493D">
        <w:rPr>
          <w:rFonts w:ascii="Times New Roman" w:eastAsia="宋体" w:hAnsi="Times New Roman" w:cs="Times New Roman"/>
          <w:sz w:val="24"/>
          <w:szCs w:val="24"/>
        </w:rPr>
        <w:t>“</w:t>
      </w:r>
      <w:r w:rsidRPr="0018493D">
        <w:rPr>
          <w:rFonts w:ascii="Times New Roman" w:eastAsia="宋体" w:hAnsi="Times New Roman" w:cs="Times New Roman"/>
          <w:sz w:val="24"/>
          <w:szCs w:val="24"/>
        </w:rPr>
        <w:t>发展现代设施农业与农业新质生产力</w:t>
      </w:r>
      <w:r w:rsidRPr="0018493D">
        <w:rPr>
          <w:rFonts w:ascii="Times New Roman" w:eastAsia="宋体" w:hAnsi="Times New Roman" w:cs="Times New Roman"/>
          <w:sz w:val="24"/>
          <w:szCs w:val="24"/>
        </w:rPr>
        <w:t>”</w:t>
      </w:r>
      <w:r w:rsidRPr="0018493D">
        <w:rPr>
          <w:rFonts w:ascii="Times New Roman" w:eastAsia="宋体" w:hAnsi="Times New Roman" w:cs="Times New Roman"/>
          <w:sz w:val="24"/>
          <w:szCs w:val="24"/>
        </w:rPr>
        <w:t>，为工厂化循环水养殖提供了重要政策指引。《</w:t>
      </w:r>
      <w:r w:rsidRPr="0018493D">
        <w:rPr>
          <w:rFonts w:ascii="Times New Roman" w:eastAsia="宋体" w:hAnsi="Times New Roman" w:cs="Times New Roman"/>
          <w:sz w:val="24"/>
          <w:szCs w:val="24"/>
        </w:rPr>
        <w:t>“</w:t>
      </w:r>
      <w:r w:rsidRPr="0018493D">
        <w:rPr>
          <w:rFonts w:ascii="Times New Roman" w:eastAsia="宋体" w:hAnsi="Times New Roman" w:cs="Times New Roman"/>
          <w:sz w:val="24"/>
          <w:szCs w:val="24"/>
        </w:rPr>
        <w:t>十四五</w:t>
      </w:r>
      <w:r w:rsidRPr="0018493D">
        <w:rPr>
          <w:rFonts w:ascii="Times New Roman" w:eastAsia="宋体" w:hAnsi="Times New Roman" w:cs="Times New Roman"/>
          <w:sz w:val="24"/>
          <w:szCs w:val="24"/>
        </w:rPr>
        <w:t>”</w:t>
      </w:r>
      <w:r w:rsidRPr="0018493D">
        <w:rPr>
          <w:rFonts w:ascii="Times New Roman" w:eastAsia="宋体" w:hAnsi="Times New Roman" w:cs="Times New Roman"/>
          <w:sz w:val="24"/>
          <w:szCs w:val="24"/>
        </w:rPr>
        <w:t>全国渔业发展规划》强调</w:t>
      </w:r>
      <w:r w:rsidRPr="0018493D">
        <w:rPr>
          <w:rFonts w:ascii="Times New Roman" w:eastAsia="宋体" w:hAnsi="Times New Roman" w:cs="Times New Roman"/>
          <w:sz w:val="24"/>
          <w:szCs w:val="24"/>
        </w:rPr>
        <w:t>“</w:t>
      </w:r>
      <w:r w:rsidRPr="0018493D">
        <w:rPr>
          <w:rFonts w:ascii="Times New Roman" w:eastAsia="宋体" w:hAnsi="Times New Roman" w:cs="Times New Roman"/>
          <w:sz w:val="24"/>
          <w:szCs w:val="24"/>
        </w:rPr>
        <w:t>培育高端水产品品牌</w:t>
      </w:r>
      <w:r w:rsidRPr="0018493D">
        <w:rPr>
          <w:rFonts w:ascii="Times New Roman" w:eastAsia="宋体" w:hAnsi="Times New Roman" w:cs="Times New Roman"/>
          <w:sz w:val="24"/>
          <w:szCs w:val="24"/>
        </w:rPr>
        <w:t>”</w:t>
      </w:r>
      <w:r w:rsidRPr="0018493D">
        <w:rPr>
          <w:rFonts w:ascii="Times New Roman" w:eastAsia="宋体" w:hAnsi="Times New Roman" w:cs="Times New Roman"/>
          <w:sz w:val="24"/>
          <w:szCs w:val="24"/>
        </w:rPr>
        <w:t>，《关于加快推进水产养殖业绿色发展的若干意见》要求</w:t>
      </w:r>
      <w:r w:rsidRPr="0018493D">
        <w:rPr>
          <w:rFonts w:ascii="Times New Roman" w:eastAsia="宋体" w:hAnsi="Times New Roman" w:cs="Times New Roman"/>
          <w:sz w:val="24"/>
          <w:szCs w:val="24"/>
        </w:rPr>
        <w:t>“</w:t>
      </w:r>
      <w:r w:rsidRPr="0018493D">
        <w:rPr>
          <w:rFonts w:ascii="Times New Roman" w:eastAsia="宋体" w:hAnsi="Times New Roman" w:cs="Times New Roman"/>
          <w:sz w:val="24"/>
          <w:szCs w:val="24"/>
        </w:rPr>
        <w:t>推广生态健康养殖模式</w:t>
      </w:r>
      <w:r w:rsidRPr="0018493D">
        <w:rPr>
          <w:rFonts w:ascii="Times New Roman" w:eastAsia="宋体" w:hAnsi="Times New Roman" w:cs="Times New Roman"/>
          <w:sz w:val="24"/>
          <w:szCs w:val="24"/>
        </w:rPr>
        <w:t>”</w:t>
      </w:r>
      <w:r w:rsidRPr="0018493D">
        <w:rPr>
          <w:rFonts w:ascii="Times New Roman" w:eastAsia="宋体" w:hAnsi="Times New Roman" w:cs="Times New Roman"/>
          <w:sz w:val="24"/>
          <w:szCs w:val="24"/>
        </w:rPr>
        <w:t>，均与该模式的技术特点相呼应。</w:t>
      </w:r>
    </w:p>
    <w:p w14:paraId="7A4AF2FD" w14:textId="77777777" w:rsidR="0018493D" w:rsidRPr="0018493D" w:rsidRDefault="0018493D" w:rsidP="0018493D">
      <w:pPr>
        <w:spacing w:line="360" w:lineRule="auto"/>
        <w:ind w:firstLineChars="200" w:firstLine="480"/>
        <w:rPr>
          <w:rFonts w:ascii="Times New Roman" w:eastAsia="宋体" w:hAnsi="Times New Roman" w:cs="Times New Roman"/>
          <w:sz w:val="24"/>
          <w:szCs w:val="24"/>
        </w:rPr>
      </w:pPr>
      <w:r w:rsidRPr="0018493D">
        <w:rPr>
          <w:rFonts w:ascii="Times New Roman" w:eastAsia="宋体" w:hAnsi="Times New Roman" w:cs="Times New Roman"/>
          <w:sz w:val="24"/>
          <w:szCs w:val="24"/>
        </w:rPr>
        <w:t>同时，国家和地方已构建起较为完善的渔业质量安全监管体系。农业农村部通过《水产养殖用药明白纸》等系列文件，持续强化对养殖投入品的规范管理。浙江、山东、广东、福建等主要产区已将工厂化循环水养殖纳入重点支持与监管范畴，在水质标准、药物残留管控、产品溯源体系建设等方面提出了明确的地方性要求。</w:t>
      </w:r>
    </w:p>
    <w:p w14:paraId="3DE26238" w14:textId="3B8E586C" w:rsidR="0018493D" w:rsidRDefault="0018493D" w:rsidP="0018493D">
      <w:pPr>
        <w:spacing w:line="36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w:t>
      </w:r>
      <w:r>
        <w:rPr>
          <w:rFonts w:ascii="Times New Roman" w:eastAsia="宋体" w:hAnsi="Times New Roman" w:cs="Times New Roman" w:hint="eastAsia"/>
          <w:b/>
          <w:bCs/>
          <w:sz w:val="24"/>
          <w:szCs w:val="24"/>
        </w:rPr>
        <w:t>4</w:t>
      </w:r>
      <w:r>
        <w:rPr>
          <w:rFonts w:ascii="Times New Roman" w:eastAsia="宋体" w:hAnsi="Times New Roman" w:cs="Times New Roman" w:hint="eastAsia"/>
          <w:b/>
          <w:bCs/>
          <w:sz w:val="24"/>
          <w:szCs w:val="24"/>
        </w:rPr>
        <w:t>）市场需求驱动</w:t>
      </w:r>
    </w:p>
    <w:p w14:paraId="549EC2D8" w14:textId="77E99E83" w:rsidR="0018493D" w:rsidRPr="001915CB" w:rsidRDefault="0018493D" w:rsidP="001915CB">
      <w:pPr>
        <w:spacing w:line="360" w:lineRule="auto"/>
        <w:ind w:firstLineChars="200" w:firstLine="480"/>
        <w:rPr>
          <w:rFonts w:ascii="Times New Roman" w:eastAsia="宋体" w:hAnsi="Times New Roman" w:cs="Times New Roman"/>
          <w:sz w:val="24"/>
          <w:szCs w:val="24"/>
        </w:rPr>
      </w:pPr>
      <w:r w:rsidRPr="001915CB">
        <w:rPr>
          <w:rFonts w:ascii="Times New Roman" w:eastAsia="宋体" w:hAnsi="Times New Roman" w:cs="Times New Roman" w:hint="eastAsia"/>
          <w:sz w:val="24"/>
          <w:szCs w:val="24"/>
        </w:rPr>
        <w:t>随着居民生活水平提高和消费结构升级，消费者对水产品的品质要求不断提升。市场对</w:t>
      </w:r>
      <w:r w:rsidRPr="001915CB">
        <w:rPr>
          <w:rFonts w:ascii="Times New Roman" w:eastAsia="宋体" w:hAnsi="Times New Roman" w:cs="Times New Roman"/>
          <w:sz w:val="24"/>
          <w:szCs w:val="24"/>
        </w:rPr>
        <w:t>“</w:t>
      </w:r>
      <w:r w:rsidRPr="001915CB">
        <w:rPr>
          <w:rFonts w:ascii="Times New Roman" w:eastAsia="宋体" w:hAnsi="Times New Roman" w:cs="Times New Roman" w:hint="eastAsia"/>
          <w:sz w:val="24"/>
          <w:szCs w:val="24"/>
        </w:rPr>
        <w:t>无药物残留、无土腥味、可溯源</w:t>
      </w:r>
      <w:r w:rsidRPr="001915CB">
        <w:rPr>
          <w:rFonts w:ascii="Times New Roman" w:eastAsia="宋体" w:hAnsi="Times New Roman" w:cs="Times New Roman"/>
          <w:sz w:val="24"/>
          <w:szCs w:val="24"/>
        </w:rPr>
        <w:t>”</w:t>
      </w:r>
      <w:r w:rsidRPr="001915CB">
        <w:rPr>
          <w:rFonts w:ascii="Times New Roman" w:eastAsia="宋体" w:hAnsi="Times New Roman" w:cs="Times New Roman" w:hint="eastAsia"/>
          <w:sz w:val="24"/>
          <w:szCs w:val="24"/>
        </w:rPr>
        <w:t>的高端鲜活水产品需求日益旺盛，优质水产品的溢价空间逐步显现。工厂化</w:t>
      </w:r>
      <w:r w:rsidR="0005337F">
        <w:rPr>
          <w:rFonts w:ascii="Times New Roman" w:eastAsia="宋体" w:hAnsi="Times New Roman" w:cs="Times New Roman" w:hint="eastAsia"/>
          <w:sz w:val="24"/>
          <w:szCs w:val="24"/>
        </w:rPr>
        <w:t>淡水</w:t>
      </w:r>
      <w:r w:rsidRPr="001915CB">
        <w:rPr>
          <w:rFonts w:ascii="Times New Roman" w:eastAsia="宋体" w:hAnsi="Times New Roman" w:cs="Times New Roman" w:hint="eastAsia"/>
          <w:sz w:val="24"/>
          <w:szCs w:val="24"/>
        </w:rPr>
        <w:t>循环水养殖模式在保障产品安全性和品质稳定性方面具有天然优势，能够有效满足消费升级需求。</w:t>
      </w:r>
    </w:p>
    <w:p w14:paraId="69A5A8DD" w14:textId="4ECE71BC" w:rsidR="0018493D" w:rsidRPr="001915CB" w:rsidRDefault="0018493D" w:rsidP="001915CB">
      <w:pPr>
        <w:spacing w:line="360" w:lineRule="auto"/>
        <w:ind w:firstLineChars="200" w:firstLine="480"/>
        <w:rPr>
          <w:rFonts w:ascii="Times New Roman" w:eastAsia="宋体" w:hAnsi="Times New Roman" w:cs="Times New Roman"/>
          <w:sz w:val="24"/>
          <w:szCs w:val="24"/>
        </w:rPr>
      </w:pPr>
      <w:r w:rsidRPr="001915CB">
        <w:rPr>
          <w:rFonts w:ascii="Times New Roman" w:eastAsia="宋体" w:hAnsi="Times New Roman" w:cs="Times New Roman" w:hint="eastAsia"/>
          <w:sz w:val="24"/>
          <w:szCs w:val="24"/>
        </w:rPr>
        <w:t>然而，当前市场上缺乏针对工厂化</w:t>
      </w:r>
      <w:r w:rsidR="0005337F">
        <w:rPr>
          <w:rFonts w:ascii="Times New Roman" w:eastAsia="宋体" w:hAnsi="Times New Roman" w:cs="Times New Roman" w:hint="eastAsia"/>
          <w:sz w:val="24"/>
          <w:szCs w:val="24"/>
        </w:rPr>
        <w:t>淡水</w:t>
      </w:r>
      <w:r w:rsidRPr="001915CB">
        <w:rPr>
          <w:rFonts w:ascii="Times New Roman" w:eastAsia="宋体" w:hAnsi="Times New Roman" w:cs="Times New Roman" w:hint="eastAsia"/>
          <w:sz w:val="24"/>
          <w:szCs w:val="24"/>
        </w:rPr>
        <w:t>循环水养殖产品的明确分类和品质标识，消费者难以区分不同养殖模式下的产品差异，该模式产出的优质产品无法实现</w:t>
      </w:r>
      <w:r w:rsidRPr="001915CB">
        <w:rPr>
          <w:rFonts w:ascii="Times New Roman" w:eastAsia="宋体" w:hAnsi="Times New Roman" w:cs="Times New Roman"/>
          <w:sz w:val="24"/>
          <w:szCs w:val="24"/>
        </w:rPr>
        <w:t>“</w:t>
      </w:r>
      <w:r w:rsidRPr="001915CB">
        <w:rPr>
          <w:rFonts w:ascii="Times New Roman" w:eastAsia="宋体" w:hAnsi="Times New Roman" w:cs="Times New Roman" w:hint="eastAsia"/>
          <w:sz w:val="24"/>
          <w:szCs w:val="24"/>
        </w:rPr>
        <w:t>优质优价</w:t>
      </w:r>
      <w:r w:rsidRPr="001915CB">
        <w:rPr>
          <w:rFonts w:ascii="Times New Roman" w:eastAsia="宋体" w:hAnsi="Times New Roman" w:cs="Times New Roman"/>
          <w:sz w:val="24"/>
          <w:szCs w:val="24"/>
        </w:rPr>
        <w:t>”</w:t>
      </w:r>
      <w:r w:rsidRPr="001915CB">
        <w:rPr>
          <w:rFonts w:ascii="Times New Roman" w:eastAsia="宋体" w:hAnsi="Times New Roman" w:cs="Times New Roman" w:hint="eastAsia"/>
          <w:sz w:val="24"/>
          <w:szCs w:val="24"/>
        </w:rPr>
        <w:t>，制约了产业的健康可持续发展。因此，制定统一的工厂化</w:t>
      </w:r>
      <w:r w:rsidR="0005337F">
        <w:rPr>
          <w:rFonts w:ascii="Times New Roman" w:eastAsia="宋体" w:hAnsi="Times New Roman" w:cs="Times New Roman" w:hint="eastAsia"/>
          <w:sz w:val="24"/>
          <w:szCs w:val="24"/>
        </w:rPr>
        <w:t>淡水</w:t>
      </w:r>
      <w:r w:rsidRPr="001915CB">
        <w:rPr>
          <w:rFonts w:ascii="Times New Roman" w:eastAsia="宋体" w:hAnsi="Times New Roman" w:cs="Times New Roman" w:hint="eastAsia"/>
          <w:sz w:val="24"/>
          <w:szCs w:val="24"/>
        </w:rPr>
        <w:t>循环活水鱼养殖技术规范，建立清晰的品类标准，已成为推动产业高质量发展的迫切需求。</w:t>
      </w:r>
    </w:p>
    <w:p w14:paraId="3A27C810" w14:textId="213456B5" w:rsidR="00264F99" w:rsidRDefault="00000000">
      <w:pPr>
        <w:spacing w:line="360" w:lineRule="auto"/>
        <w:outlineLvl w:val="3"/>
        <w:rPr>
          <w:rFonts w:ascii="Times New Roman" w:eastAsia="宋体" w:hAnsi="Times New Roman" w:cs="Times New Roman"/>
          <w:b/>
          <w:bCs/>
          <w:sz w:val="24"/>
          <w:szCs w:val="24"/>
        </w:rPr>
      </w:pPr>
      <w:r>
        <w:rPr>
          <w:rFonts w:ascii="Times New Roman" w:eastAsia="宋体" w:hAnsi="Times New Roman" w:cs="Times New Roman"/>
          <w:b/>
          <w:bCs/>
          <w:sz w:val="24"/>
          <w:szCs w:val="24"/>
        </w:rPr>
        <w:lastRenderedPageBreak/>
        <w:t>1.2.</w:t>
      </w:r>
      <w:r w:rsidR="0018493D">
        <w:rPr>
          <w:rFonts w:ascii="Times New Roman" w:eastAsia="宋体" w:hAnsi="Times New Roman" w:cs="Times New Roman" w:hint="eastAsia"/>
          <w:b/>
          <w:bCs/>
          <w:sz w:val="24"/>
          <w:szCs w:val="24"/>
        </w:rPr>
        <w:t xml:space="preserve">2 </w:t>
      </w:r>
      <w:r w:rsidR="0018493D">
        <w:rPr>
          <w:rFonts w:ascii="Times New Roman" w:eastAsia="宋体" w:hAnsi="Times New Roman" w:cs="Times New Roman" w:hint="eastAsia"/>
          <w:b/>
          <w:bCs/>
          <w:sz w:val="24"/>
          <w:szCs w:val="24"/>
        </w:rPr>
        <w:t>政策高度契合与监管要求</w:t>
      </w:r>
    </w:p>
    <w:p w14:paraId="37D8427A" w14:textId="65290C23" w:rsidR="0018493D" w:rsidRPr="001915CB" w:rsidRDefault="0018493D" w:rsidP="001915CB">
      <w:pPr>
        <w:spacing w:line="360" w:lineRule="auto"/>
        <w:ind w:firstLineChars="200" w:firstLine="480"/>
        <w:rPr>
          <w:rFonts w:ascii="Times New Roman" w:eastAsia="宋体" w:hAnsi="Times New Roman" w:cs="Times New Roman"/>
          <w:sz w:val="24"/>
          <w:szCs w:val="24"/>
        </w:rPr>
      </w:pPr>
      <w:r w:rsidRPr="001915CB">
        <w:rPr>
          <w:rFonts w:ascii="Times New Roman" w:eastAsia="宋体" w:hAnsi="Times New Roman" w:cs="Times New Roman" w:hint="eastAsia"/>
          <w:sz w:val="24"/>
          <w:szCs w:val="24"/>
        </w:rPr>
        <w:t>工厂化</w:t>
      </w:r>
      <w:r w:rsidR="0005337F">
        <w:rPr>
          <w:rFonts w:ascii="Times New Roman" w:eastAsia="宋体" w:hAnsi="Times New Roman" w:cs="Times New Roman" w:hint="eastAsia"/>
          <w:sz w:val="24"/>
          <w:szCs w:val="24"/>
        </w:rPr>
        <w:t>淡水</w:t>
      </w:r>
      <w:r w:rsidRPr="001915CB">
        <w:rPr>
          <w:rFonts w:ascii="Times New Roman" w:eastAsia="宋体" w:hAnsi="Times New Roman" w:cs="Times New Roman" w:hint="eastAsia"/>
          <w:sz w:val="24"/>
          <w:szCs w:val="24"/>
        </w:rPr>
        <w:t>循环水养殖模式不仅在技术、经济上具备显著优势，更与国家推动农业现代化、绿色发展的宏观战略方向高度契合，形成了坚实的政策支撑体系。</w:t>
      </w:r>
    </w:p>
    <w:p w14:paraId="7E7B0AC6" w14:textId="059664CD" w:rsidR="0018493D" w:rsidRPr="001915CB" w:rsidRDefault="0018493D" w:rsidP="001915CB">
      <w:pPr>
        <w:spacing w:line="360" w:lineRule="auto"/>
        <w:ind w:firstLineChars="200" w:firstLine="480"/>
        <w:rPr>
          <w:rFonts w:ascii="Times New Roman" w:eastAsia="宋体" w:hAnsi="Times New Roman" w:cs="Times New Roman"/>
          <w:sz w:val="24"/>
          <w:szCs w:val="24"/>
        </w:rPr>
      </w:pPr>
      <w:r w:rsidRPr="001915CB">
        <w:rPr>
          <w:rFonts w:ascii="Times New Roman" w:eastAsia="宋体" w:hAnsi="Times New Roman" w:cs="Times New Roman" w:hint="eastAsia"/>
          <w:sz w:val="24"/>
          <w:szCs w:val="24"/>
        </w:rPr>
        <w:t>从国家层面看，工厂化</w:t>
      </w:r>
      <w:r w:rsidR="0005337F">
        <w:rPr>
          <w:rFonts w:ascii="Times New Roman" w:eastAsia="宋体" w:hAnsi="Times New Roman" w:cs="Times New Roman" w:hint="eastAsia"/>
          <w:sz w:val="24"/>
          <w:szCs w:val="24"/>
        </w:rPr>
        <w:t>淡水</w:t>
      </w:r>
      <w:r w:rsidRPr="001915CB">
        <w:rPr>
          <w:rFonts w:ascii="Times New Roman" w:eastAsia="宋体" w:hAnsi="Times New Roman" w:cs="Times New Roman" w:hint="eastAsia"/>
          <w:sz w:val="24"/>
          <w:szCs w:val="24"/>
        </w:rPr>
        <w:t>循环水养殖模式</w:t>
      </w:r>
      <w:proofErr w:type="gramStart"/>
      <w:r w:rsidRPr="001915CB">
        <w:rPr>
          <w:rFonts w:ascii="Times New Roman" w:eastAsia="宋体" w:hAnsi="Times New Roman" w:cs="Times New Roman" w:hint="eastAsia"/>
          <w:sz w:val="24"/>
          <w:szCs w:val="24"/>
        </w:rPr>
        <w:t>直接响应</w:t>
      </w:r>
      <w:proofErr w:type="gramEnd"/>
      <w:r w:rsidRPr="001915CB">
        <w:rPr>
          <w:rFonts w:ascii="Times New Roman" w:eastAsia="宋体" w:hAnsi="Times New Roman" w:cs="Times New Roman" w:hint="eastAsia"/>
          <w:sz w:val="24"/>
          <w:szCs w:val="24"/>
        </w:rPr>
        <w:t>了</w:t>
      </w:r>
      <w:r w:rsidRPr="001915CB">
        <w:rPr>
          <w:rFonts w:ascii="Times New Roman" w:eastAsia="宋体" w:hAnsi="Times New Roman" w:cs="Times New Roman" w:hint="eastAsia"/>
          <w:sz w:val="24"/>
          <w:szCs w:val="24"/>
        </w:rPr>
        <w:t>2025</w:t>
      </w:r>
      <w:r w:rsidRPr="001915CB">
        <w:rPr>
          <w:rFonts w:ascii="Times New Roman" w:eastAsia="宋体" w:hAnsi="Times New Roman" w:cs="Times New Roman" w:hint="eastAsia"/>
          <w:sz w:val="24"/>
          <w:szCs w:val="24"/>
        </w:rPr>
        <w:t>年中央一号文件关于“发展现代设施农业与农业新质生产力”的部署，其以科技驱动的精细化、智能化管理，是推动水产养殖业向现代化、绿色化转型的典型实践；落实了《“十四五”全国渔业发展规划》中“培育高端水产品品牌”的目标；符合《关于加快推进水产养殖业绿色发展的若干意见》所强调的“推广生态健康养殖模式”的要求。同时，农业农村部通过《水产养殖用药明白纸》等系列文件，持续强化对养殖投入品的规范管理与产品质量安全监管，为绿色健康养殖划定了红线。</w:t>
      </w:r>
    </w:p>
    <w:p w14:paraId="51594092" w14:textId="77777777" w:rsidR="0018493D" w:rsidRPr="001915CB" w:rsidRDefault="0018493D" w:rsidP="001915CB">
      <w:pPr>
        <w:spacing w:line="360" w:lineRule="auto"/>
        <w:ind w:firstLineChars="200" w:firstLine="480"/>
        <w:rPr>
          <w:rFonts w:ascii="Times New Roman" w:eastAsia="宋体" w:hAnsi="Times New Roman" w:cs="Times New Roman"/>
          <w:sz w:val="24"/>
          <w:szCs w:val="24"/>
        </w:rPr>
      </w:pPr>
      <w:r w:rsidRPr="001915CB">
        <w:rPr>
          <w:rFonts w:ascii="Times New Roman" w:eastAsia="宋体" w:hAnsi="Times New Roman" w:cs="Times New Roman" w:hint="eastAsia"/>
          <w:sz w:val="24"/>
          <w:szCs w:val="24"/>
        </w:rPr>
        <w:t>从地方层面看，浙江、山东、广东、福建等主要产区已将工厂化循环水养殖纳入重点支持与监管范畴，在水质标准、药物残留管控、产品溯源体系建设等方面提出了明确的地方性要求。规范化、标准化已成为该模式企业生存和发展的基本要求。</w:t>
      </w:r>
    </w:p>
    <w:p w14:paraId="7FC22E1C" w14:textId="6431673D" w:rsidR="0018493D" w:rsidRDefault="0018493D" w:rsidP="0018493D">
      <w:pPr>
        <w:spacing w:line="360" w:lineRule="auto"/>
        <w:outlineLvl w:val="3"/>
        <w:rPr>
          <w:rFonts w:ascii="Times New Roman" w:eastAsia="宋体" w:hAnsi="Times New Roman" w:cs="Times New Roman"/>
          <w:b/>
          <w:bCs/>
          <w:sz w:val="24"/>
          <w:szCs w:val="24"/>
        </w:rPr>
      </w:pPr>
      <w:r w:rsidRPr="001915CB">
        <w:rPr>
          <w:rFonts w:ascii="Times New Roman" w:eastAsia="宋体" w:hAnsi="Times New Roman" w:cs="Times New Roman" w:hint="eastAsia"/>
          <w:b/>
          <w:bCs/>
          <w:sz w:val="24"/>
          <w:szCs w:val="24"/>
        </w:rPr>
        <w:t xml:space="preserve">1.2.3 </w:t>
      </w:r>
      <w:r w:rsidRPr="001915CB">
        <w:rPr>
          <w:rFonts w:ascii="Times New Roman" w:eastAsia="宋体" w:hAnsi="Times New Roman" w:cs="Times New Roman" w:hint="eastAsia"/>
          <w:b/>
          <w:bCs/>
          <w:sz w:val="24"/>
          <w:szCs w:val="24"/>
        </w:rPr>
        <w:t>制定标准的必要性</w:t>
      </w:r>
    </w:p>
    <w:p w14:paraId="3ADF0B7D" w14:textId="74570840" w:rsidR="0018493D" w:rsidRPr="001915CB" w:rsidRDefault="0018493D" w:rsidP="001915CB">
      <w:pPr>
        <w:spacing w:line="360" w:lineRule="auto"/>
        <w:ind w:firstLineChars="200" w:firstLine="480"/>
        <w:rPr>
          <w:rFonts w:ascii="Times New Roman" w:eastAsia="宋体" w:hAnsi="Times New Roman" w:cs="Times New Roman"/>
          <w:sz w:val="24"/>
          <w:szCs w:val="24"/>
        </w:rPr>
      </w:pPr>
      <w:r w:rsidRPr="001915CB">
        <w:rPr>
          <w:rFonts w:ascii="Times New Roman" w:eastAsia="宋体" w:hAnsi="Times New Roman" w:cs="Times New Roman" w:hint="eastAsia"/>
          <w:sz w:val="24"/>
          <w:szCs w:val="24"/>
        </w:rPr>
        <w:t>当前市场无法有效区分循环水养殖与池塘养殖产品，导致该模式产出的水产品品质价值未被充分认知。为此，亟需通过标准建立鲜明的品类区隔。“工厂化</w:t>
      </w:r>
      <w:r w:rsidR="00437FFD">
        <w:rPr>
          <w:rFonts w:ascii="Times New Roman" w:eastAsia="宋体" w:hAnsi="Times New Roman" w:cs="Times New Roman" w:hint="eastAsia"/>
          <w:sz w:val="24"/>
          <w:szCs w:val="24"/>
        </w:rPr>
        <w:t>淡水</w:t>
      </w:r>
      <w:r w:rsidRPr="001915CB">
        <w:rPr>
          <w:rFonts w:ascii="Times New Roman" w:eastAsia="宋体" w:hAnsi="Times New Roman" w:cs="Times New Roman" w:hint="eastAsia"/>
          <w:sz w:val="24"/>
          <w:szCs w:val="24"/>
        </w:rPr>
        <w:t>循环活水鱼”的品类，旨在准确界定采用工厂化循环</w:t>
      </w:r>
      <w:proofErr w:type="gramStart"/>
      <w:r w:rsidRPr="001915CB">
        <w:rPr>
          <w:rFonts w:ascii="Times New Roman" w:eastAsia="宋体" w:hAnsi="Times New Roman" w:cs="Times New Roman" w:hint="eastAsia"/>
          <w:sz w:val="24"/>
          <w:szCs w:val="24"/>
        </w:rPr>
        <w:t>水模式</w:t>
      </w:r>
      <w:proofErr w:type="gramEnd"/>
      <w:r w:rsidRPr="001915CB">
        <w:rPr>
          <w:rFonts w:ascii="Times New Roman" w:eastAsia="宋体" w:hAnsi="Times New Roman" w:cs="Times New Roman" w:hint="eastAsia"/>
          <w:sz w:val="24"/>
          <w:szCs w:val="24"/>
        </w:rPr>
        <w:t>在“水源优、溶氧高、流动性好”水体中养殖的“无药物残留、无土腥味、可溯源”鱼类，从而与传统池塘养殖产品形成明确区分。</w:t>
      </w:r>
    </w:p>
    <w:p w14:paraId="3BF82EEF" w14:textId="036344D8" w:rsidR="0018493D" w:rsidRPr="001915CB" w:rsidRDefault="0018493D" w:rsidP="001915CB">
      <w:pPr>
        <w:spacing w:line="360" w:lineRule="auto"/>
        <w:ind w:firstLineChars="200" w:firstLine="480"/>
        <w:rPr>
          <w:rFonts w:ascii="Times New Roman" w:eastAsia="宋体" w:hAnsi="Times New Roman" w:cs="Times New Roman"/>
          <w:sz w:val="24"/>
          <w:szCs w:val="24"/>
        </w:rPr>
      </w:pPr>
      <w:r w:rsidRPr="001915CB">
        <w:rPr>
          <w:rFonts w:ascii="Times New Roman" w:eastAsia="宋体" w:hAnsi="Times New Roman" w:cs="Times New Roman" w:hint="eastAsia"/>
          <w:sz w:val="24"/>
          <w:szCs w:val="24"/>
        </w:rPr>
        <w:t>本标准的制定具有双重核心作用：一是通过定义“循环活水鱼”，建立基于养殖模式的市场认知，实现与池塘养殖鱼类的清晰区分；二是通过规定从设施、苗种、养殖过程到产品质量的全链条技术与管理要求，确保工厂化</w:t>
      </w:r>
      <w:r w:rsidR="00437FFD">
        <w:rPr>
          <w:rFonts w:ascii="Times New Roman" w:eastAsia="宋体" w:hAnsi="Times New Roman" w:cs="Times New Roman" w:hint="eastAsia"/>
          <w:sz w:val="24"/>
          <w:szCs w:val="24"/>
        </w:rPr>
        <w:t>淡水</w:t>
      </w:r>
      <w:r w:rsidRPr="001915CB">
        <w:rPr>
          <w:rFonts w:ascii="Times New Roman" w:eastAsia="宋体" w:hAnsi="Times New Roman" w:cs="Times New Roman" w:hint="eastAsia"/>
          <w:sz w:val="24"/>
          <w:szCs w:val="24"/>
        </w:rPr>
        <w:t>循环水养殖模式在环境可控、过程规范方面的特点，能切实、稳定地转化为产品在安全性、风味和</w:t>
      </w:r>
      <w:proofErr w:type="gramStart"/>
      <w:r w:rsidRPr="001915CB">
        <w:rPr>
          <w:rFonts w:ascii="Times New Roman" w:eastAsia="宋体" w:hAnsi="Times New Roman" w:cs="Times New Roman" w:hint="eastAsia"/>
          <w:sz w:val="24"/>
          <w:szCs w:val="24"/>
        </w:rPr>
        <w:t>可</w:t>
      </w:r>
      <w:proofErr w:type="gramEnd"/>
      <w:r w:rsidRPr="001915CB">
        <w:rPr>
          <w:rFonts w:ascii="Times New Roman" w:eastAsia="宋体" w:hAnsi="Times New Roman" w:cs="Times New Roman" w:hint="eastAsia"/>
          <w:sz w:val="24"/>
          <w:szCs w:val="24"/>
        </w:rPr>
        <w:t>追溯性上的稳定品质。</w:t>
      </w:r>
    </w:p>
    <w:p w14:paraId="32048C7B" w14:textId="5843BB85" w:rsidR="0018493D" w:rsidRPr="001915CB" w:rsidRDefault="0018493D" w:rsidP="001915CB">
      <w:pPr>
        <w:spacing w:line="360" w:lineRule="auto"/>
        <w:ind w:firstLineChars="200" w:firstLine="480"/>
        <w:rPr>
          <w:rFonts w:ascii="Times New Roman" w:eastAsia="宋体" w:hAnsi="Times New Roman" w:cs="Times New Roman"/>
          <w:sz w:val="24"/>
          <w:szCs w:val="24"/>
        </w:rPr>
      </w:pPr>
      <w:r w:rsidRPr="001915CB">
        <w:rPr>
          <w:rFonts w:ascii="Times New Roman" w:eastAsia="宋体" w:hAnsi="Times New Roman" w:cs="Times New Roman" w:hint="eastAsia"/>
          <w:sz w:val="24"/>
          <w:szCs w:val="24"/>
        </w:rPr>
        <w:t>需要说明的是，本标准作为通用技术规范，主要着力于规范并统一养殖过程，通过保障生产环节的标准化来间接奠定优良品质的基础。具体的、可直接用于终端产品检测的详细品质标准，将作为后续工作的重点，在本标准确立的养殖规范基础上另行制定。这既是响应国家绿色、优质渔业政策的具体行动，更是规范养</w:t>
      </w:r>
      <w:r w:rsidRPr="001915CB">
        <w:rPr>
          <w:rFonts w:ascii="Times New Roman" w:eastAsia="宋体" w:hAnsi="Times New Roman" w:cs="Times New Roman" w:hint="eastAsia"/>
          <w:sz w:val="24"/>
          <w:szCs w:val="24"/>
        </w:rPr>
        <w:lastRenderedPageBreak/>
        <w:t>殖行为、提升产品一致性、满足消费升级需求、推动产业可持续发展的迫切需要。</w:t>
      </w:r>
    </w:p>
    <w:p w14:paraId="41D358AF" w14:textId="77777777" w:rsidR="00264F99" w:rsidRDefault="00000000">
      <w:pPr>
        <w:spacing w:line="360" w:lineRule="auto"/>
        <w:outlineLvl w:val="2"/>
        <w:rPr>
          <w:rFonts w:ascii="Times New Roman" w:eastAsia="宋体" w:hAnsi="Times New Roman" w:cs="Times New Roman"/>
          <w:b/>
          <w:bCs/>
          <w:sz w:val="28"/>
          <w:szCs w:val="28"/>
        </w:rPr>
      </w:pPr>
      <w:r>
        <w:rPr>
          <w:rFonts w:ascii="Times New Roman" w:eastAsia="宋体" w:hAnsi="Times New Roman" w:cs="Times New Roman"/>
          <w:b/>
          <w:bCs/>
          <w:sz w:val="28"/>
          <w:szCs w:val="28"/>
        </w:rPr>
        <w:t xml:space="preserve">1.3 </w:t>
      </w:r>
      <w:r>
        <w:rPr>
          <w:rFonts w:ascii="Times New Roman" w:eastAsia="宋体" w:hAnsi="Times New Roman" w:cs="Times New Roman"/>
          <w:b/>
          <w:bCs/>
          <w:sz w:val="28"/>
          <w:szCs w:val="28"/>
        </w:rPr>
        <w:t>现有工作基础</w:t>
      </w:r>
    </w:p>
    <w:p w14:paraId="39773C55" w14:textId="77777777" w:rsidR="00264F99" w:rsidRDefault="00000000">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主编单位实力：</w:t>
      </w:r>
      <w:r>
        <w:rPr>
          <w:rFonts w:ascii="Times New Roman" w:eastAsia="宋体" w:hAnsi="Times New Roman" w:cs="Times New Roman"/>
          <w:sz w:val="24"/>
          <w:szCs w:val="24"/>
        </w:rPr>
        <w:t>标准主编单位浙江商达公用集团有限公司是山东公用控股在乡村振兴领域集投、技、建、运、产</w:t>
      </w:r>
      <w:r>
        <w:rPr>
          <w:rFonts w:ascii="Times New Roman" w:eastAsia="宋体" w:hAnsi="Times New Roman" w:cs="Times New Roman" w:hint="eastAsia"/>
          <w:sz w:val="24"/>
          <w:szCs w:val="24"/>
        </w:rPr>
        <w:t>、销</w:t>
      </w:r>
      <w:r>
        <w:rPr>
          <w:rFonts w:ascii="Times New Roman" w:eastAsia="宋体" w:hAnsi="Times New Roman" w:cs="Times New Roman"/>
          <w:sz w:val="24"/>
          <w:szCs w:val="24"/>
        </w:rPr>
        <w:t>于一体化的全产业</w:t>
      </w:r>
      <w:proofErr w:type="gramStart"/>
      <w:r>
        <w:rPr>
          <w:rFonts w:ascii="Times New Roman" w:eastAsia="宋体" w:hAnsi="Times New Roman" w:cs="Times New Roman"/>
          <w:sz w:val="24"/>
          <w:szCs w:val="24"/>
        </w:rPr>
        <w:t>链投资</w:t>
      </w:r>
      <w:proofErr w:type="gramEnd"/>
      <w:r>
        <w:rPr>
          <w:rFonts w:ascii="Times New Roman" w:eastAsia="宋体" w:hAnsi="Times New Roman" w:cs="Times New Roman"/>
          <w:sz w:val="24"/>
          <w:szCs w:val="24"/>
        </w:rPr>
        <w:t>发展平台。</w:t>
      </w:r>
      <w:r>
        <w:rPr>
          <w:rFonts w:ascii="Times New Roman" w:eastAsia="宋体" w:hAnsi="Times New Roman" w:cs="Times New Roman" w:hint="eastAsia"/>
          <w:sz w:val="24"/>
          <w:szCs w:val="24"/>
        </w:rPr>
        <w:t>公司建立了完善的自主创新体系，拥有浙江省企业技术中心、浙江省重点院士工作站、浙江省博士后工作站等多个技术创新平台。公司是</w:t>
      </w:r>
      <w:r>
        <w:rPr>
          <w:rFonts w:ascii="Times New Roman" w:eastAsia="宋体" w:hAnsi="Times New Roman" w:cs="Times New Roman"/>
          <w:sz w:val="24"/>
          <w:szCs w:val="24"/>
        </w:rPr>
        <w:t>以</w:t>
      </w:r>
      <w:r>
        <w:rPr>
          <w:rFonts w:ascii="Times New Roman" w:eastAsia="宋体" w:hAnsi="Times New Roman" w:cs="Times New Roman"/>
          <w:sz w:val="24"/>
          <w:szCs w:val="24"/>
        </w:rPr>
        <w:t>RAS</w:t>
      </w:r>
      <w:r>
        <w:rPr>
          <w:rFonts w:ascii="Times New Roman" w:eastAsia="宋体" w:hAnsi="Times New Roman" w:cs="Times New Roman"/>
          <w:sz w:val="24"/>
          <w:szCs w:val="24"/>
        </w:rPr>
        <w:t>智慧渔业为核心的乡村环境产业综合服务商，业务涵盖</w:t>
      </w:r>
      <w:r>
        <w:rPr>
          <w:rFonts w:ascii="Times New Roman" w:eastAsia="宋体" w:hAnsi="Times New Roman" w:cs="Times New Roman"/>
          <w:sz w:val="24"/>
          <w:szCs w:val="24"/>
        </w:rPr>
        <w:t>RAS</w:t>
      </w:r>
      <w:r>
        <w:rPr>
          <w:rFonts w:ascii="Times New Roman" w:eastAsia="宋体" w:hAnsi="Times New Roman" w:cs="Times New Roman"/>
          <w:sz w:val="24"/>
          <w:szCs w:val="24"/>
        </w:rPr>
        <w:t>设施渔业、生态价值产品开发、乡村环境治理等乡村振兴环境产业板块。公司</w:t>
      </w:r>
      <w:r>
        <w:rPr>
          <w:rFonts w:ascii="Times New Roman" w:eastAsia="宋体" w:hAnsi="Times New Roman" w:cs="Times New Roman" w:hint="eastAsia"/>
          <w:sz w:val="24"/>
          <w:szCs w:val="24"/>
        </w:rPr>
        <w:t>先后</w:t>
      </w:r>
      <w:r>
        <w:rPr>
          <w:rFonts w:ascii="Times New Roman" w:eastAsia="宋体" w:hAnsi="Times New Roman" w:cs="Times New Roman"/>
          <w:sz w:val="24"/>
          <w:szCs w:val="24"/>
        </w:rPr>
        <w:t>牵头</w:t>
      </w:r>
      <w:r>
        <w:rPr>
          <w:rFonts w:ascii="Times New Roman" w:eastAsia="宋体" w:hAnsi="Times New Roman" w:cs="Times New Roman" w:hint="eastAsia"/>
          <w:sz w:val="24"/>
          <w:szCs w:val="24"/>
        </w:rPr>
        <w:t>或参与</w:t>
      </w:r>
      <w:r>
        <w:rPr>
          <w:rFonts w:ascii="Times New Roman" w:eastAsia="宋体" w:hAnsi="Times New Roman" w:cs="Times New Roman"/>
          <w:sz w:val="24"/>
          <w:szCs w:val="24"/>
        </w:rPr>
        <w:t>编制</w:t>
      </w:r>
      <w:r>
        <w:rPr>
          <w:rFonts w:ascii="Times New Roman" w:eastAsia="宋体" w:hAnsi="Times New Roman" w:cs="Times New Roman" w:hint="eastAsia"/>
          <w:sz w:val="24"/>
          <w:szCs w:val="24"/>
        </w:rPr>
        <w:t>国家标准、</w:t>
      </w:r>
      <w:r>
        <w:rPr>
          <w:rFonts w:ascii="Times New Roman" w:eastAsia="宋体" w:hAnsi="Times New Roman" w:cs="Times New Roman"/>
          <w:sz w:val="24"/>
          <w:szCs w:val="24"/>
        </w:rPr>
        <w:t>行业标准</w:t>
      </w:r>
      <w:r>
        <w:rPr>
          <w:rFonts w:ascii="Times New Roman" w:eastAsia="宋体" w:hAnsi="Times New Roman" w:cs="Times New Roman" w:hint="eastAsia"/>
          <w:sz w:val="24"/>
          <w:szCs w:val="24"/>
        </w:rPr>
        <w:t>、地方标准等</w:t>
      </w:r>
      <w:r>
        <w:rPr>
          <w:rFonts w:ascii="Times New Roman" w:eastAsia="宋体" w:hAnsi="Times New Roman" w:cs="Times New Roman" w:hint="eastAsia"/>
          <w:sz w:val="24"/>
          <w:szCs w:val="24"/>
        </w:rPr>
        <w:t>20</w:t>
      </w:r>
      <w:r>
        <w:rPr>
          <w:rFonts w:ascii="Times New Roman" w:eastAsia="宋体" w:hAnsi="Times New Roman" w:cs="Times New Roman" w:hint="eastAsia"/>
          <w:sz w:val="24"/>
          <w:szCs w:val="24"/>
        </w:rPr>
        <w:t>余项</w:t>
      </w:r>
      <w:r>
        <w:rPr>
          <w:rFonts w:ascii="Times New Roman" w:eastAsia="宋体" w:hAnsi="Times New Roman" w:cs="Times New Roman"/>
          <w:sz w:val="24"/>
          <w:szCs w:val="24"/>
        </w:rPr>
        <w:t>，</w:t>
      </w:r>
      <w:r>
        <w:rPr>
          <w:rFonts w:ascii="Times New Roman" w:eastAsia="宋体" w:hAnsi="Times New Roman" w:cs="Times New Roman" w:hint="eastAsia"/>
          <w:sz w:val="24"/>
          <w:szCs w:val="24"/>
        </w:rPr>
        <w:t>已累计</w:t>
      </w:r>
      <w:r>
        <w:rPr>
          <w:rFonts w:ascii="Times New Roman" w:eastAsia="宋体" w:hAnsi="Times New Roman" w:cs="Times New Roman"/>
          <w:sz w:val="24"/>
          <w:szCs w:val="24"/>
        </w:rPr>
        <w:t>主持</w:t>
      </w:r>
      <w:r>
        <w:rPr>
          <w:rFonts w:ascii="Times New Roman" w:eastAsia="宋体" w:hAnsi="Times New Roman" w:cs="Times New Roman"/>
          <w:sz w:val="24"/>
          <w:szCs w:val="24"/>
        </w:rPr>
        <w:t>10</w:t>
      </w:r>
      <w:r>
        <w:rPr>
          <w:rFonts w:ascii="Times New Roman" w:eastAsia="宋体" w:hAnsi="Times New Roman" w:cs="Times New Roman"/>
          <w:sz w:val="24"/>
          <w:szCs w:val="24"/>
        </w:rPr>
        <w:t>余项省部级重点研发项目，取得知识产权</w:t>
      </w:r>
      <w:r>
        <w:rPr>
          <w:rFonts w:ascii="Times New Roman" w:eastAsia="宋体" w:hAnsi="Times New Roman" w:cs="Times New Roman"/>
          <w:sz w:val="24"/>
          <w:szCs w:val="24"/>
        </w:rPr>
        <w:t>100</w:t>
      </w:r>
      <w:r>
        <w:rPr>
          <w:rFonts w:ascii="Times New Roman" w:eastAsia="宋体" w:hAnsi="Times New Roman" w:cs="Times New Roman"/>
          <w:sz w:val="24"/>
          <w:szCs w:val="24"/>
        </w:rPr>
        <w:t>余项，</w:t>
      </w:r>
      <w:r>
        <w:rPr>
          <w:rFonts w:ascii="Times New Roman" w:eastAsia="宋体" w:hAnsi="Times New Roman" w:cs="Times New Roman" w:hint="eastAsia"/>
          <w:sz w:val="24"/>
          <w:szCs w:val="24"/>
        </w:rPr>
        <w:t>获得浙江省技术发明奖二等奖</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项，</w:t>
      </w:r>
      <w:r>
        <w:rPr>
          <w:rFonts w:ascii="Times New Roman" w:eastAsia="宋体" w:hAnsi="Times New Roman" w:cs="Times New Roman"/>
          <w:sz w:val="24"/>
          <w:szCs w:val="24"/>
        </w:rPr>
        <w:t>技术研发实力雄厚。</w:t>
      </w:r>
    </w:p>
    <w:p w14:paraId="2E526651" w14:textId="77777777" w:rsidR="00264F99"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在实践应用方面，公司秉承乡村环境产业价值化理念和</w:t>
      </w:r>
      <w:r>
        <w:rPr>
          <w:rFonts w:ascii="Times New Roman" w:eastAsia="宋体" w:hAnsi="Times New Roman" w:cs="Times New Roman"/>
          <w:sz w:val="24"/>
          <w:szCs w:val="24"/>
        </w:rPr>
        <w:t>EOD</w:t>
      </w:r>
      <w:r>
        <w:rPr>
          <w:rFonts w:ascii="Times New Roman" w:eastAsia="宋体" w:hAnsi="Times New Roman" w:cs="Times New Roman"/>
          <w:sz w:val="24"/>
          <w:szCs w:val="24"/>
        </w:rPr>
        <w:t>模式，已在建设运营济宁微山湖超级渔仓项目、江苏宜兴评价基地、浙江嘉善西塘共富渔仓、浙江长兴智慧渔谷</w:t>
      </w:r>
      <w:r>
        <w:rPr>
          <w:rFonts w:ascii="Times New Roman" w:eastAsia="宋体" w:hAnsi="Times New Roman" w:cs="Times New Roman" w:hint="eastAsia"/>
          <w:sz w:val="24"/>
          <w:szCs w:val="24"/>
        </w:rPr>
        <w:t>、浙江千岛湖</w:t>
      </w:r>
      <w:proofErr w:type="gramStart"/>
      <w:r>
        <w:rPr>
          <w:rFonts w:ascii="Times New Roman" w:eastAsia="宋体" w:hAnsi="Times New Roman" w:cs="Times New Roman" w:hint="eastAsia"/>
          <w:sz w:val="24"/>
          <w:szCs w:val="24"/>
        </w:rPr>
        <w:t>智慧渔谷</w:t>
      </w:r>
      <w:r>
        <w:rPr>
          <w:rFonts w:ascii="Times New Roman" w:eastAsia="宋体" w:hAnsi="Times New Roman" w:cs="Times New Roman"/>
          <w:sz w:val="24"/>
          <w:szCs w:val="24"/>
        </w:rPr>
        <w:t>等</w:t>
      </w:r>
      <w:proofErr w:type="gramEnd"/>
      <w:r>
        <w:rPr>
          <w:rFonts w:ascii="Times New Roman" w:eastAsia="宋体" w:hAnsi="Times New Roman" w:cs="Times New Roman"/>
          <w:sz w:val="24"/>
          <w:szCs w:val="24"/>
        </w:rPr>
        <w:t>设施渔业标杆项目，积累了丰富的</w:t>
      </w:r>
      <w:r>
        <w:rPr>
          <w:rFonts w:ascii="Times New Roman" w:eastAsia="宋体" w:hAnsi="Times New Roman" w:cs="Times New Roman" w:hint="eastAsia"/>
          <w:sz w:val="24"/>
          <w:szCs w:val="24"/>
        </w:rPr>
        <w:t>工厂化循环水养殖项目</w:t>
      </w:r>
      <w:r>
        <w:rPr>
          <w:rFonts w:ascii="Times New Roman" w:eastAsia="宋体" w:hAnsi="Times New Roman" w:cs="Times New Roman"/>
          <w:sz w:val="24"/>
          <w:szCs w:val="24"/>
        </w:rPr>
        <w:t>实践经验，形成了从技术研发、设备制造、项目建设到运营管理的全链条服务能力，为标准编制提供了坚实的实践基础。</w:t>
      </w:r>
    </w:p>
    <w:p w14:paraId="7A9CA99D" w14:textId="197CE09E" w:rsidR="00264F99" w:rsidRDefault="00000000">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参编单位支撑：</w:t>
      </w:r>
      <w:r>
        <w:rPr>
          <w:rFonts w:ascii="Times New Roman" w:eastAsia="宋体" w:hAnsi="Times New Roman" w:cs="Times New Roman"/>
          <w:sz w:val="24"/>
          <w:szCs w:val="24"/>
        </w:rPr>
        <w:t>参编单位涵盖科研机构、高等院校、农业农村主管部门、行业骨干企业</w:t>
      </w:r>
      <w:r>
        <w:rPr>
          <w:rFonts w:ascii="Times New Roman" w:eastAsia="宋体" w:hAnsi="Times New Roman" w:cs="Times New Roman" w:hint="eastAsia"/>
          <w:sz w:val="24"/>
          <w:szCs w:val="24"/>
        </w:rPr>
        <w:t>，包括浙江农林大学、浙江大学、湖北水产集团有限公司、浙江</w:t>
      </w:r>
      <w:r w:rsidR="00330FE0">
        <w:rPr>
          <w:rFonts w:ascii="Times New Roman" w:eastAsia="宋体" w:hAnsi="Times New Roman" w:cs="Times New Roman" w:hint="eastAsia"/>
          <w:sz w:val="24"/>
          <w:szCs w:val="24"/>
        </w:rPr>
        <w:t>省</w:t>
      </w:r>
      <w:r>
        <w:rPr>
          <w:rFonts w:ascii="Times New Roman" w:eastAsia="宋体" w:hAnsi="Times New Roman" w:cs="Times New Roman" w:hint="eastAsia"/>
          <w:sz w:val="24"/>
          <w:szCs w:val="24"/>
        </w:rPr>
        <w:t>淡水水产研究所、中国科学院海洋研究所、中国海洋大学、浙江清华长三角研究院、中国水产科学研究院珠江水产研究所、山东公用环保集团检验检测有限公司、上海壹佰米网络科技有限公司、临安区农业农村局、缙云县农业农村局，这些单位</w:t>
      </w:r>
      <w:r>
        <w:rPr>
          <w:rFonts w:ascii="Times New Roman" w:eastAsia="宋体" w:hAnsi="Times New Roman" w:cs="Times New Roman"/>
          <w:sz w:val="24"/>
          <w:szCs w:val="24"/>
        </w:rPr>
        <w:t>在智慧渔业工程、工厂化循环水养殖、水产智能装备、养殖生态环境调控、水产品流通与质量认证、行业管理等领域具备扎实的技术积累与实践经验，为标准的编制提供了坚实的技术支撑、数据基础与实操保障。</w:t>
      </w:r>
    </w:p>
    <w:p w14:paraId="5415962A" w14:textId="77777777" w:rsidR="00264F99" w:rsidRDefault="00000000">
      <w:pPr>
        <w:pStyle w:val="af2"/>
        <w:numPr>
          <w:ilvl w:val="1"/>
          <w:numId w:val="5"/>
        </w:numPr>
        <w:spacing w:line="360" w:lineRule="auto"/>
        <w:outlineLvl w:val="2"/>
        <w:rPr>
          <w:rFonts w:ascii="Times New Roman" w:eastAsia="宋体" w:hAnsi="Times New Roman" w:cs="Times New Roman"/>
          <w:b/>
          <w:bCs/>
          <w:sz w:val="28"/>
          <w:szCs w:val="28"/>
        </w:rPr>
      </w:pPr>
      <w:r>
        <w:rPr>
          <w:rFonts w:ascii="Times New Roman" w:eastAsia="宋体" w:hAnsi="Times New Roman" w:cs="Times New Roman"/>
          <w:b/>
          <w:bCs/>
          <w:sz w:val="28"/>
          <w:szCs w:val="28"/>
        </w:rPr>
        <w:t>起草单位与主要起草人</w:t>
      </w:r>
    </w:p>
    <w:p w14:paraId="5B2EAE09" w14:textId="77777777" w:rsidR="00264F99" w:rsidRDefault="00000000">
      <w:pPr>
        <w:spacing w:line="360" w:lineRule="auto"/>
        <w:outlineLvl w:val="3"/>
        <w:rPr>
          <w:rFonts w:ascii="Times New Roman" w:eastAsia="宋体" w:hAnsi="Times New Roman" w:cs="Times New Roman"/>
          <w:b/>
          <w:bCs/>
          <w:sz w:val="24"/>
          <w:szCs w:val="24"/>
        </w:rPr>
      </w:pPr>
      <w:r>
        <w:rPr>
          <w:rFonts w:ascii="Times New Roman" w:eastAsia="宋体" w:hAnsi="Times New Roman" w:cs="Times New Roman"/>
          <w:b/>
          <w:bCs/>
          <w:sz w:val="24"/>
          <w:szCs w:val="24"/>
        </w:rPr>
        <w:t xml:space="preserve">1.4.1 </w:t>
      </w:r>
      <w:r>
        <w:rPr>
          <w:rFonts w:ascii="Times New Roman" w:eastAsia="宋体" w:hAnsi="Times New Roman" w:cs="Times New Roman"/>
          <w:b/>
          <w:bCs/>
          <w:sz w:val="24"/>
          <w:szCs w:val="24"/>
        </w:rPr>
        <w:t>起草单位</w:t>
      </w:r>
    </w:p>
    <w:p w14:paraId="6D8ACDFB" w14:textId="77777777" w:rsidR="00264F99" w:rsidRDefault="00000000">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主编单位：</w:t>
      </w:r>
      <w:r>
        <w:rPr>
          <w:rFonts w:ascii="Times New Roman" w:eastAsia="宋体" w:hAnsi="Times New Roman" w:cs="Times New Roman"/>
          <w:sz w:val="24"/>
          <w:szCs w:val="24"/>
        </w:rPr>
        <w:t>浙江商达公用集团有限公司</w:t>
      </w:r>
    </w:p>
    <w:p w14:paraId="28D774E0" w14:textId="3AE7DAEC" w:rsidR="00264F99" w:rsidRDefault="00000000">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参编单位：</w:t>
      </w:r>
      <w:r>
        <w:rPr>
          <w:rFonts w:ascii="Times New Roman" w:eastAsia="宋体" w:hAnsi="Times New Roman" w:cs="Times New Roman" w:hint="eastAsia"/>
          <w:sz w:val="24"/>
          <w:szCs w:val="24"/>
        </w:rPr>
        <w:t>浙江农林大学、浙江大学、湖北水产集团有限公司、浙江</w:t>
      </w:r>
      <w:r w:rsidR="00330FE0">
        <w:rPr>
          <w:rFonts w:ascii="Times New Roman" w:eastAsia="宋体" w:hAnsi="Times New Roman" w:cs="Times New Roman" w:hint="eastAsia"/>
          <w:sz w:val="24"/>
          <w:szCs w:val="24"/>
        </w:rPr>
        <w:t>省</w:t>
      </w:r>
      <w:r>
        <w:rPr>
          <w:rFonts w:ascii="Times New Roman" w:eastAsia="宋体" w:hAnsi="Times New Roman" w:cs="Times New Roman" w:hint="eastAsia"/>
          <w:sz w:val="24"/>
          <w:szCs w:val="24"/>
        </w:rPr>
        <w:t>淡水水产研究所、中国科学院海洋研究所、中国海洋大学、浙江清华长三角研究院、中国水产科学研究院珠江水产研究所、山东公用环保集团检验检测有限公司、</w:t>
      </w:r>
      <w:r w:rsidR="00C96951">
        <w:rPr>
          <w:rFonts w:ascii="Times New Roman" w:eastAsia="宋体" w:hAnsi="Times New Roman" w:cs="Times New Roman" w:hint="eastAsia"/>
          <w:sz w:val="24"/>
          <w:szCs w:val="24"/>
        </w:rPr>
        <w:t>上</w:t>
      </w:r>
      <w:r w:rsidR="00C96951">
        <w:rPr>
          <w:rFonts w:ascii="Times New Roman" w:eastAsia="宋体" w:hAnsi="Times New Roman" w:cs="Times New Roman" w:hint="eastAsia"/>
          <w:sz w:val="24"/>
          <w:szCs w:val="24"/>
        </w:rPr>
        <w:lastRenderedPageBreak/>
        <w:t>海禾邦认证有限公司、</w:t>
      </w:r>
      <w:r>
        <w:rPr>
          <w:rFonts w:ascii="Times New Roman" w:eastAsia="宋体" w:hAnsi="Times New Roman" w:cs="Times New Roman" w:hint="eastAsia"/>
          <w:sz w:val="24"/>
          <w:szCs w:val="24"/>
        </w:rPr>
        <w:t>上海壹佰米网络科技有限公司、临安区农业农村局、缙云县农业农村局</w:t>
      </w:r>
    </w:p>
    <w:p w14:paraId="6CAB748A" w14:textId="77777777" w:rsidR="00264F99" w:rsidRDefault="00000000">
      <w:pPr>
        <w:spacing w:line="360" w:lineRule="auto"/>
        <w:outlineLvl w:val="3"/>
        <w:rPr>
          <w:rFonts w:ascii="Times New Roman" w:eastAsia="宋体" w:hAnsi="Times New Roman" w:cs="Times New Roman"/>
          <w:b/>
          <w:bCs/>
          <w:sz w:val="24"/>
          <w:szCs w:val="24"/>
        </w:rPr>
      </w:pPr>
      <w:r>
        <w:rPr>
          <w:rFonts w:ascii="Times New Roman" w:eastAsia="宋体" w:hAnsi="Times New Roman" w:cs="Times New Roman"/>
          <w:b/>
          <w:bCs/>
          <w:sz w:val="24"/>
          <w:szCs w:val="24"/>
        </w:rPr>
        <w:t xml:space="preserve">1.4.2 </w:t>
      </w:r>
      <w:r>
        <w:rPr>
          <w:rFonts w:ascii="Times New Roman" w:eastAsia="宋体" w:hAnsi="Times New Roman" w:cs="Times New Roman"/>
          <w:b/>
          <w:bCs/>
          <w:sz w:val="24"/>
          <w:szCs w:val="24"/>
        </w:rPr>
        <w:t>主要起草人及任务分工</w:t>
      </w:r>
    </w:p>
    <w:p w14:paraId="08A2B0B2" w14:textId="77777777" w:rsidR="00264F99"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主要起草人由各单位推荐的技术骨干组成，涵盖科研、养殖、生产、设计、流通、质检等多个领域，具备深厚的专业知识与丰富的实践经验。具体任务分工如下：</w:t>
      </w:r>
    </w:p>
    <w:tbl>
      <w:tblPr>
        <w:tblStyle w:val="ad"/>
        <w:tblW w:w="0" w:type="auto"/>
        <w:jc w:val="center"/>
        <w:tblLook w:val="04A0" w:firstRow="1" w:lastRow="0" w:firstColumn="1" w:lastColumn="0" w:noHBand="0" w:noVBand="1"/>
      </w:tblPr>
      <w:tblGrid>
        <w:gridCol w:w="704"/>
        <w:gridCol w:w="1134"/>
        <w:gridCol w:w="3119"/>
        <w:gridCol w:w="3339"/>
      </w:tblGrid>
      <w:tr w:rsidR="00EB678A" w:rsidRPr="00EB678A" w14:paraId="7F28A382" w14:textId="77777777" w:rsidTr="001915CB">
        <w:trPr>
          <w:trHeight w:val="454"/>
          <w:jc w:val="center"/>
        </w:trPr>
        <w:tc>
          <w:tcPr>
            <w:tcW w:w="704" w:type="dxa"/>
            <w:vAlign w:val="center"/>
          </w:tcPr>
          <w:p w14:paraId="51E04504" w14:textId="402A02FB" w:rsidR="00EB678A" w:rsidRPr="001915CB" w:rsidRDefault="00EB678A" w:rsidP="001915CB">
            <w:pPr>
              <w:jc w:val="center"/>
              <w:rPr>
                <w:rFonts w:ascii="宋体" w:eastAsia="宋体" w:hAnsi="宋体" w:hint="eastAsia"/>
                <w:b/>
                <w:bCs/>
                <w:szCs w:val="21"/>
              </w:rPr>
            </w:pPr>
            <w:r w:rsidRPr="001915CB">
              <w:rPr>
                <w:rFonts w:ascii="宋体" w:eastAsia="宋体" w:hAnsi="宋体" w:hint="eastAsia"/>
                <w:b/>
                <w:bCs/>
                <w:szCs w:val="21"/>
              </w:rPr>
              <w:t>序号</w:t>
            </w:r>
          </w:p>
        </w:tc>
        <w:tc>
          <w:tcPr>
            <w:tcW w:w="1134" w:type="dxa"/>
            <w:vAlign w:val="center"/>
          </w:tcPr>
          <w:p w14:paraId="23C486EB" w14:textId="0F1F2884" w:rsidR="00EB678A" w:rsidRPr="001915CB" w:rsidRDefault="00EB678A" w:rsidP="001915CB">
            <w:pPr>
              <w:jc w:val="center"/>
              <w:rPr>
                <w:rFonts w:ascii="宋体" w:eastAsia="宋体" w:hAnsi="宋体" w:hint="eastAsia"/>
                <w:b/>
                <w:bCs/>
                <w:szCs w:val="21"/>
              </w:rPr>
            </w:pPr>
            <w:r w:rsidRPr="001915CB">
              <w:rPr>
                <w:rFonts w:ascii="宋体" w:eastAsia="宋体" w:hAnsi="宋体" w:hint="eastAsia"/>
                <w:b/>
                <w:bCs/>
                <w:szCs w:val="21"/>
              </w:rPr>
              <w:t>姓名</w:t>
            </w:r>
          </w:p>
        </w:tc>
        <w:tc>
          <w:tcPr>
            <w:tcW w:w="3119" w:type="dxa"/>
            <w:vAlign w:val="center"/>
          </w:tcPr>
          <w:p w14:paraId="45789E64" w14:textId="619647CC" w:rsidR="00EB678A" w:rsidRPr="001915CB" w:rsidRDefault="00EB678A" w:rsidP="001915CB">
            <w:pPr>
              <w:jc w:val="center"/>
              <w:rPr>
                <w:rFonts w:ascii="宋体" w:eastAsia="宋体" w:hAnsi="宋体" w:hint="eastAsia"/>
                <w:b/>
                <w:bCs/>
                <w:szCs w:val="21"/>
              </w:rPr>
            </w:pPr>
            <w:r w:rsidRPr="001915CB">
              <w:rPr>
                <w:rFonts w:ascii="宋体" w:eastAsia="宋体" w:hAnsi="宋体" w:hint="eastAsia"/>
                <w:b/>
                <w:bCs/>
                <w:szCs w:val="21"/>
              </w:rPr>
              <w:t>单位</w:t>
            </w:r>
          </w:p>
        </w:tc>
        <w:tc>
          <w:tcPr>
            <w:tcW w:w="3339" w:type="dxa"/>
            <w:vAlign w:val="center"/>
          </w:tcPr>
          <w:p w14:paraId="3F6144EF" w14:textId="3A8A8F72" w:rsidR="00EB678A" w:rsidRPr="001915CB" w:rsidRDefault="00EB678A" w:rsidP="001915CB">
            <w:pPr>
              <w:rPr>
                <w:rFonts w:ascii="宋体" w:eastAsia="宋体" w:hAnsi="宋体" w:hint="eastAsia"/>
                <w:b/>
                <w:bCs/>
                <w:szCs w:val="21"/>
              </w:rPr>
            </w:pPr>
            <w:r w:rsidRPr="001915CB">
              <w:rPr>
                <w:rFonts w:ascii="宋体" w:eastAsia="宋体" w:hAnsi="宋体" w:hint="eastAsia"/>
                <w:b/>
                <w:bCs/>
                <w:szCs w:val="21"/>
              </w:rPr>
              <w:t>任务分工</w:t>
            </w:r>
          </w:p>
        </w:tc>
      </w:tr>
      <w:tr w:rsidR="0061059D" w:rsidRPr="00EB678A" w14:paraId="29E80C8B" w14:textId="77777777" w:rsidTr="001915CB">
        <w:trPr>
          <w:trHeight w:val="454"/>
          <w:jc w:val="center"/>
        </w:trPr>
        <w:tc>
          <w:tcPr>
            <w:tcW w:w="704" w:type="dxa"/>
            <w:vAlign w:val="center"/>
          </w:tcPr>
          <w:p w14:paraId="36F84993" w14:textId="1A6B323B" w:rsidR="0061059D" w:rsidRPr="001915CB" w:rsidRDefault="0061059D" w:rsidP="0061059D">
            <w:pPr>
              <w:jc w:val="center"/>
              <w:rPr>
                <w:rFonts w:ascii="宋体" w:eastAsia="宋体" w:hAnsi="宋体" w:hint="eastAsia"/>
                <w:b/>
                <w:bCs/>
                <w:szCs w:val="21"/>
              </w:rPr>
            </w:pPr>
            <w:r w:rsidRPr="001915CB">
              <w:rPr>
                <w:rFonts w:ascii="宋体" w:eastAsia="宋体" w:hAnsi="宋体"/>
                <w:szCs w:val="21"/>
              </w:rPr>
              <w:t>1</w:t>
            </w:r>
          </w:p>
        </w:tc>
        <w:tc>
          <w:tcPr>
            <w:tcW w:w="1134" w:type="dxa"/>
            <w:vAlign w:val="center"/>
          </w:tcPr>
          <w:p w14:paraId="6E2B5B26" w14:textId="02FAF1C1" w:rsidR="0061059D" w:rsidRPr="001915CB" w:rsidRDefault="0061059D" w:rsidP="0061059D">
            <w:pPr>
              <w:jc w:val="center"/>
              <w:rPr>
                <w:rFonts w:ascii="宋体" w:eastAsia="宋体" w:hAnsi="宋体" w:hint="eastAsia"/>
                <w:b/>
                <w:bCs/>
                <w:szCs w:val="21"/>
              </w:rPr>
            </w:pPr>
            <w:r w:rsidRPr="001915CB">
              <w:rPr>
                <w:rFonts w:ascii="宋体" w:eastAsia="宋体" w:hAnsi="宋体" w:hint="eastAsia"/>
                <w:szCs w:val="21"/>
              </w:rPr>
              <w:t>郑展望</w:t>
            </w:r>
          </w:p>
        </w:tc>
        <w:tc>
          <w:tcPr>
            <w:tcW w:w="3119" w:type="dxa"/>
            <w:vAlign w:val="center"/>
          </w:tcPr>
          <w:p w14:paraId="7019223F" w14:textId="77777777" w:rsidR="0061059D" w:rsidRDefault="0061059D" w:rsidP="0061059D">
            <w:pPr>
              <w:jc w:val="center"/>
              <w:rPr>
                <w:rFonts w:ascii="宋体" w:eastAsia="宋体" w:hAnsi="宋体" w:hint="eastAsia"/>
                <w:szCs w:val="21"/>
              </w:rPr>
            </w:pPr>
            <w:r w:rsidRPr="009778BE">
              <w:rPr>
                <w:rFonts w:ascii="宋体" w:eastAsia="宋体" w:hAnsi="宋体" w:hint="eastAsia"/>
                <w:szCs w:val="21"/>
              </w:rPr>
              <w:t>浙江商达公用集团有限公司</w:t>
            </w:r>
          </w:p>
          <w:p w14:paraId="1054BD57" w14:textId="0F43C061" w:rsidR="0061059D" w:rsidRPr="001915CB" w:rsidRDefault="0061059D" w:rsidP="0061059D">
            <w:pPr>
              <w:jc w:val="center"/>
              <w:rPr>
                <w:rFonts w:ascii="宋体" w:eastAsia="宋体" w:hAnsi="宋体" w:hint="eastAsia"/>
                <w:b/>
                <w:bCs/>
                <w:szCs w:val="21"/>
              </w:rPr>
            </w:pPr>
            <w:r w:rsidRPr="001915CB">
              <w:rPr>
                <w:rFonts w:ascii="宋体" w:eastAsia="宋体" w:hAnsi="宋体" w:hint="eastAsia"/>
                <w:szCs w:val="21"/>
              </w:rPr>
              <w:t>浙江农林大学</w:t>
            </w:r>
          </w:p>
        </w:tc>
        <w:tc>
          <w:tcPr>
            <w:tcW w:w="3339" w:type="dxa"/>
            <w:vAlign w:val="center"/>
          </w:tcPr>
          <w:p w14:paraId="1DF061E3" w14:textId="35380C9A" w:rsidR="0061059D" w:rsidRPr="001915CB" w:rsidRDefault="0061059D" w:rsidP="0061059D">
            <w:pPr>
              <w:rPr>
                <w:rFonts w:ascii="宋体" w:eastAsia="宋体" w:hAnsi="宋体" w:hint="eastAsia"/>
                <w:b/>
                <w:bCs/>
                <w:szCs w:val="21"/>
              </w:rPr>
            </w:pPr>
            <w:r w:rsidRPr="001915CB">
              <w:rPr>
                <w:rFonts w:ascii="宋体" w:eastAsia="宋体" w:hAnsi="宋体" w:cs="Segoe UI" w:hint="eastAsia"/>
                <w:color w:val="0F1115"/>
                <w:szCs w:val="21"/>
              </w:rPr>
              <w:t>标准整体框架设计、编制原则确定、核心技术内容审核与统筹协调</w:t>
            </w:r>
          </w:p>
        </w:tc>
      </w:tr>
      <w:tr w:rsidR="003F35E8" w:rsidRPr="00EB678A" w14:paraId="7830AA31" w14:textId="77777777" w:rsidTr="001915CB">
        <w:trPr>
          <w:trHeight w:val="454"/>
          <w:jc w:val="center"/>
        </w:trPr>
        <w:tc>
          <w:tcPr>
            <w:tcW w:w="704" w:type="dxa"/>
            <w:vAlign w:val="center"/>
          </w:tcPr>
          <w:p w14:paraId="23BE26A8" w14:textId="33960968" w:rsidR="003F35E8" w:rsidRPr="001915CB" w:rsidRDefault="003F35E8" w:rsidP="003F35E8">
            <w:pPr>
              <w:jc w:val="center"/>
              <w:rPr>
                <w:rFonts w:ascii="宋体" w:eastAsia="宋体" w:hAnsi="宋体"/>
                <w:szCs w:val="21"/>
              </w:rPr>
            </w:pPr>
            <w:r w:rsidRPr="001915CB">
              <w:rPr>
                <w:rFonts w:ascii="宋体" w:eastAsia="宋体" w:hAnsi="宋体"/>
                <w:szCs w:val="21"/>
              </w:rPr>
              <w:t>2</w:t>
            </w:r>
          </w:p>
        </w:tc>
        <w:tc>
          <w:tcPr>
            <w:tcW w:w="1134" w:type="dxa"/>
            <w:vAlign w:val="center"/>
          </w:tcPr>
          <w:p w14:paraId="50DDCFA0" w14:textId="469178CE" w:rsidR="003F35E8" w:rsidRPr="001915CB" w:rsidRDefault="003F35E8" w:rsidP="003F35E8">
            <w:pPr>
              <w:jc w:val="center"/>
              <w:rPr>
                <w:rFonts w:ascii="宋体" w:eastAsia="宋体" w:hAnsi="宋体" w:hint="eastAsia"/>
                <w:szCs w:val="21"/>
              </w:rPr>
            </w:pPr>
            <w:r w:rsidRPr="001915CB">
              <w:rPr>
                <w:rFonts w:ascii="宋体" w:eastAsia="宋体" w:hAnsi="宋体" w:hint="eastAsia"/>
                <w:szCs w:val="21"/>
              </w:rPr>
              <w:t>刘鹰</w:t>
            </w:r>
          </w:p>
        </w:tc>
        <w:tc>
          <w:tcPr>
            <w:tcW w:w="3119" w:type="dxa"/>
            <w:vAlign w:val="center"/>
          </w:tcPr>
          <w:p w14:paraId="687320BD" w14:textId="55D455FE" w:rsidR="003F35E8" w:rsidRPr="009778BE" w:rsidRDefault="003F35E8" w:rsidP="003F35E8">
            <w:pPr>
              <w:jc w:val="center"/>
              <w:rPr>
                <w:rFonts w:ascii="宋体" w:eastAsia="宋体" w:hAnsi="宋体" w:hint="eastAsia"/>
                <w:szCs w:val="21"/>
              </w:rPr>
            </w:pPr>
            <w:r w:rsidRPr="001915CB">
              <w:rPr>
                <w:rFonts w:ascii="宋体" w:eastAsia="宋体" w:hAnsi="宋体" w:hint="eastAsia"/>
                <w:szCs w:val="21"/>
              </w:rPr>
              <w:t>浙江大学</w:t>
            </w:r>
          </w:p>
        </w:tc>
        <w:tc>
          <w:tcPr>
            <w:tcW w:w="3339" w:type="dxa"/>
            <w:vAlign w:val="center"/>
          </w:tcPr>
          <w:p w14:paraId="23BBD6EB" w14:textId="68CE3EC6" w:rsidR="003F35E8" w:rsidRPr="001915CB" w:rsidRDefault="003F35E8" w:rsidP="003F35E8">
            <w:pPr>
              <w:rPr>
                <w:rFonts w:ascii="宋体" w:eastAsia="宋体" w:hAnsi="宋体" w:cs="Segoe UI" w:hint="eastAsia"/>
                <w:color w:val="0F1115"/>
                <w:szCs w:val="21"/>
              </w:rPr>
            </w:pPr>
            <w:r w:rsidRPr="001915CB">
              <w:rPr>
                <w:rFonts w:ascii="宋体" w:eastAsia="宋体" w:hAnsi="宋体" w:cs="Segoe UI" w:hint="eastAsia"/>
                <w:color w:val="0F1115"/>
                <w:szCs w:val="21"/>
              </w:rPr>
              <w:t>标准整体框架设计、编制原则确定、核心技术内容审核与统筹协调</w:t>
            </w:r>
          </w:p>
        </w:tc>
      </w:tr>
      <w:tr w:rsidR="003F35E8" w:rsidRPr="00EB678A" w14:paraId="0AD8BDEF" w14:textId="77777777" w:rsidTr="001915CB">
        <w:trPr>
          <w:trHeight w:val="454"/>
          <w:jc w:val="center"/>
        </w:trPr>
        <w:tc>
          <w:tcPr>
            <w:tcW w:w="704" w:type="dxa"/>
            <w:vAlign w:val="center"/>
          </w:tcPr>
          <w:p w14:paraId="57E2154E" w14:textId="1DF3A2A4" w:rsidR="003F35E8" w:rsidRPr="001915CB" w:rsidRDefault="003F35E8" w:rsidP="003F35E8">
            <w:pPr>
              <w:jc w:val="center"/>
              <w:rPr>
                <w:rFonts w:ascii="宋体" w:eastAsia="宋体" w:hAnsi="宋体"/>
                <w:szCs w:val="21"/>
              </w:rPr>
            </w:pPr>
            <w:r w:rsidRPr="001915CB">
              <w:rPr>
                <w:rFonts w:ascii="宋体" w:eastAsia="宋体" w:hAnsi="宋体"/>
                <w:szCs w:val="21"/>
              </w:rPr>
              <w:t>3</w:t>
            </w:r>
          </w:p>
        </w:tc>
        <w:tc>
          <w:tcPr>
            <w:tcW w:w="1134" w:type="dxa"/>
            <w:vAlign w:val="center"/>
          </w:tcPr>
          <w:p w14:paraId="175831FF" w14:textId="5FBEA481" w:rsidR="003F35E8" w:rsidRPr="001915CB" w:rsidRDefault="003F35E8" w:rsidP="003F35E8">
            <w:pPr>
              <w:jc w:val="center"/>
              <w:rPr>
                <w:rFonts w:ascii="宋体" w:eastAsia="宋体" w:hAnsi="宋体" w:hint="eastAsia"/>
                <w:szCs w:val="21"/>
              </w:rPr>
            </w:pPr>
            <w:r w:rsidRPr="001915CB">
              <w:rPr>
                <w:rFonts w:ascii="宋体" w:eastAsia="宋体" w:hAnsi="宋体" w:hint="eastAsia"/>
                <w:szCs w:val="21"/>
              </w:rPr>
              <w:t>吕克宪</w:t>
            </w:r>
          </w:p>
        </w:tc>
        <w:tc>
          <w:tcPr>
            <w:tcW w:w="3119" w:type="dxa"/>
            <w:vAlign w:val="center"/>
          </w:tcPr>
          <w:p w14:paraId="2D82C341" w14:textId="2FB9DDD4" w:rsidR="003F35E8" w:rsidRPr="001915CB" w:rsidRDefault="003F35E8" w:rsidP="003F35E8">
            <w:pPr>
              <w:jc w:val="center"/>
              <w:rPr>
                <w:rFonts w:ascii="宋体" w:eastAsia="宋体" w:hAnsi="宋体" w:hint="eastAsia"/>
                <w:szCs w:val="21"/>
              </w:rPr>
            </w:pPr>
            <w:r w:rsidRPr="001915CB">
              <w:rPr>
                <w:rFonts w:ascii="宋体" w:eastAsia="宋体" w:hAnsi="宋体" w:hint="eastAsia"/>
                <w:szCs w:val="21"/>
              </w:rPr>
              <w:t>湖北水产集团有限公司</w:t>
            </w:r>
          </w:p>
        </w:tc>
        <w:tc>
          <w:tcPr>
            <w:tcW w:w="3339" w:type="dxa"/>
            <w:vAlign w:val="center"/>
          </w:tcPr>
          <w:p w14:paraId="0C895042" w14:textId="400122FA" w:rsidR="003F35E8" w:rsidRPr="001915CB" w:rsidRDefault="003F35E8" w:rsidP="003F35E8">
            <w:pPr>
              <w:rPr>
                <w:rFonts w:ascii="宋体" w:eastAsia="宋体" w:hAnsi="宋体" w:cs="Segoe UI" w:hint="eastAsia"/>
                <w:color w:val="0F1115"/>
                <w:szCs w:val="21"/>
              </w:rPr>
            </w:pPr>
            <w:r w:rsidRPr="001915CB">
              <w:rPr>
                <w:rFonts w:ascii="宋体" w:eastAsia="宋体" w:hAnsi="宋体" w:cs="Segoe UI" w:hint="eastAsia"/>
                <w:color w:val="0F1115"/>
                <w:szCs w:val="21"/>
              </w:rPr>
              <w:t>标准整体框架设计、编制原则确定、核心技术内容审核与统筹协调</w:t>
            </w:r>
          </w:p>
        </w:tc>
      </w:tr>
      <w:tr w:rsidR="003F35E8" w:rsidRPr="00EB678A" w14:paraId="6686A2D7" w14:textId="77777777" w:rsidTr="001915CB">
        <w:trPr>
          <w:jc w:val="center"/>
        </w:trPr>
        <w:tc>
          <w:tcPr>
            <w:tcW w:w="704" w:type="dxa"/>
            <w:shd w:val="clear" w:color="auto" w:fill="FFFFFF"/>
            <w:vAlign w:val="center"/>
          </w:tcPr>
          <w:p w14:paraId="03DBEED9" w14:textId="2C7F1D3E" w:rsidR="003F35E8" w:rsidRPr="001915CB" w:rsidRDefault="003F35E8" w:rsidP="003F35E8">
            <w:pPr>
              <w:jc w:val="center"/>
              <w:rPr>
                <w:rFonts w:ascii="宋体" w:eastAsia="宋体" w:hAnsi="宋体" w:hint="eastAsia"/>
                <w:szCs w:val="21"/>
              </w:rPr>
            </w:pPr>
            <w:r w:rsidRPr="001915CB">
              <w:rPr>
                <w:rFonts w:ascii="宋体" w:eastAsia="宋体" w:hAnsi="宋体"/>
                <w:szCs w:val="21"/>
              </w:rPr>
              <w:t>4</w:t>
            </w:r>
          </w:p>
        </w:tc>
        <w:tc>
          <w:tcPr>
            <w:tcW w:w="1134" w:type="dxa"/>
            <w:shd w:val="clear" w:color="auto" w:fill="FFFFFF"/>
            <w:vAlign w:val="center"/>
          </w:tcPr>
          <w:p w14:paraId="2766A82A" w14:textId="53F1BBD3" w:rsidR="003F35E8" w:rsidRPr="001915CB" w:rsidRDefault="003F35E8" w:rsidP="003F35E8">
            <w:pPr>
              <w:jc w:val="center"/>
              <w:rPr>
                <w:rFonts w:ascii="宋体" w:eastAsia="宋体" w:hAnsi="宋体" w:hint="eastAsia"/>
                <w:szCs w:val="21"/>
              </w:rPr>
            </w:pPr>
            <w:r w:rsidRPr="001915CB">
              <w:rPr>
                <w:rFonts w:ascii="宋体" w:eastAsia="宋体" w:hAnsi="宋体" w:hint="eastAsia"/>
                <w:szCs w:val="21"/>
              </w:rPr>
              <w:t>陈宝</w:t>
            </w:r>
          </w:p>
        </w:tc>
        <w:tc>
          <w:tcPr>
            <w:tcW w:w="3119" w:type="dxa"/>
            <w:shd w:val="clear" w:color="auto" w:fill="FFFFFF"/>
            <w:vAlign w:val="center"/>
          </w:tcPr>
          <w:p w14:paraId="284E28FA" w14:textId="7BBF78F2" w:rsidR="003F35E8" w:rsidRPr="001915CB" w:rsidRDefault="003F35E8" w:rsidP="003F35E8">
            <w:pPr>
              <w:jc w:val="center"/>
              <w:rPr>
                <w:rFonts w:ascii="宋体" w:eastAsia="宋体" w:hAnsi="宋体" w:hint="eastAsia"/>
                <w:szCs w:val="21"/>
              </w:rPr>
            </w:pPr>
            <w:r w:rsidRPr="001915CB">
              <w:rPr>
                <w:rFonts w:ascii="宋体" w:eastAsia="宋体" w:hAnsi="宋体" w:hint="eastAsia"/>
                <w:szCs w:val="21"/>
              </w:rPr>
              <w:t>浙江商达公用集团有限公司</w:t>
            </w:r>
          </w:p>
        </w:tc>
        <w:tc>
          <w:tcPr>
            <w:tcW w:w="3339" w:type="dxa"/>
            <w:shd w:val="clear" w:color="auto" w:fill="FFFFFF"/>
            <w:vAlign w:val="center"/>
          </w:tcPr>
          <w:p w14:paraId="5986D0DE" w14:textId="23919995" w:rsidR="003F35E8" w:rsidRPr="001915CB" w:rsidRDefault="003F35E8" w:rsidP="003F35E8">
            <w:pPr>
              <w:rPr>
                <w:rFonts w:ascii="宋体" w:eastAsia="宋体" w:hAnsi="宋体" w:hint="eastAsia"/>
                <w:szCs w:val="21"/>
              </w:rPr>
            </w:pPr>
            <w:r w:rsidRPr="001915CB">
              <w:rPr>
                <w:rFonts w:ascii="宋体" w:eastAsia="宋体" w:hAnsi="宋体" w:cs="Segoe UI" w:hint="eastAsia"/>
                <w:color w:val="0F1115"/>
                <w:szCs w:val="21"/>
              </w:rPr>
              <w:t>标准整体框架设计、编制原则确定、核心技术内容审核与统筹协调</w:t>
            </w:r>
          </w:p>
        </w:tc>
      </w:tr>
      <w:tr w:rsidR="003F35E8" w:rsidRPr="00EB678A" w14:paraId="2B07D0A7" w14:textId="77777777" w:rsidTr="001915CB">
        <w:trPr>
          <w:jc w:val="center"/>
        </w:trPr>
        <w:tc>
          <w:tcPr>
            <w:tcW w:w="704" w:type="dxa"/>
            <w:shd w:val="clear" w:color="auto" w:fill="FFFFFF"/>
            <w:vAlign w:val="center"/>
          </w:tcPr>
          <w:p w14:paraId="552569EF" w14:textId="23BDBC9A" w:rsidR="003F35E8" w:rsidRPr="001915CB" w:rsidRDefault="003F35E8" w:rsidP="003F35E8">
            <w:pPr>
              <w:jc w:val="center"/>
              <w:rPr>
                <w:rFonts w:ascii="宋体" w:eastAsia="宋体" w:hAnsi="宋体" w:hint="eastAsia"/>
                <w:szCs w:val="21"/>
              </w:rPr>
            </w:pPr>
            <w:r w:rsidRPr="001915CB">
              <w:rPr>
                <w:rFonts w:ascii="宋体" w:eastAsia="宋体" w:hAnsi="宋体"/>
                <w:szCs w:val="21"/>
              </w:rPr>
              <w:t>5</w:t>
            </w:r>
          </w:p>
        </w:tc>
        <w:tc>
          <w:tcPr>
            <w:tcW w:w="1134" w:type="dxa"/>
            <w:shd w:val="clear" w:color="auto" w:fill="FFFFFF"/>
            <w:vAlign w:val="center"/>
          </w:tcPr>
          <w:p w14:paraId="175DE9D1" w14:textId="7F16903F" w:rsidR="003F35E8" w:rsidRPr="001915CB" w:rsidRDefault="003F35E8" w:rsidP="003F35E8">
            <w:pPr>
              <w:jc w:val="center"/>
              <w:rPr>
                <w:rFonts w:ascii="宋体" w:eastAsia="宋体" w:hAnsi="宋体" w:hint="eastAsia"/>
                <w:szCs w:val="21"/>
              </w:rPr>
            </w:pPr>
            <w:r w:rsidRPr="001915CB">
              <w:rPr>
                <w:rFonts w:ascii="宋体" w:eastAsia="宋体" w:hAnsi="宋体" w:hint="eastAsia"/>
                <w:szCs w:val="21"/>
              </w:rPr>
              <w:t>孙侦龙</w:t>
            </w:r>
          </w:p>
        </w:tc>
        <w:tc>
          <w:tcPr>
            <w:tcW w:w="3119" w:type="dxa"/>
            <w:shd w:val="clear" w:color="auto" w:fill="FFFFFF"/>
            <w:vAlign w:val="center"/>
          </w:tcPr>
          <w:p w14:paraId="08DFB14C" w14:textId="1FA8CD4E" w:rsidR="003F35E8" w:rsidRPr="001915CB" w:rsidRDefault="003F35E8" w:rsidP="003F35E8">
            <w:pPr>
              <w:jc w:val="center"/>
              <w:rPr>
                <w:rFonts w:ascii="宋体" w:eastAsia="宋体" w:hAnsi="宋体" w:hint="eastAsia"/>
                <w:szCs w:val="21"/>
              </w:rPr>
            </w:pPr>
            <w:r w:rsidRPr="001915CB">
              <w:rPr>
                <w:rFonts w:ascii="宋体" w:eastAsia="宋体" w:hAnsi="宋体" w:hint="eastAsia"/>
                <w:szCs w:val="21"/>
              </w:rPr>
              <w:t>浙江商达公用集团有限公司</w:t>
            </w:r>
          </w:p>
        </w:tc>
        <w:tc>
          <w:tcPr>
            <w:tcW w:w="3339" w:type="dxa"/>
            <w:shd w:val="clear" w:color="auto" w:fill="FFFFFF"/>
            <w:vAlign w:val="center"/>
          </w:tcPr>
          <w:p w14:paraId="08A17732" w14:textId="40F920C2" w:rsidR="003F35E8" w:rsidRPr="001915CB" w:rsidRDefault="003F35E8" w:rsidP="003F35E8">
            <w:pPr>
              <w:rPr>
                <w:rFonts w:ascii="宋体" w:eastAsia="宋体" w:hAnsi="宋体" w:hint="eastAsia"/>
                <w:szCs w:val="21"/>
              </w:rPr>
            </w:pPr>
            <w:r w:rsidRPr="001915CB">
              <w:rPr>
                <w:rFonts w:ascii="宋体" w:eastAsia="宋体" w:hAnsi="宋体" w:cs="Segoe UI" w:hint="eastAsia"/>
                <w:color w:val="0F1115"/>
                <w:szCs w:val="21"/>
              </w:rPr>
              <w:t>场地环境与养殖设施、鱼苗</w:t>
            </w:r>
            <w:r w:rsidRPr="001915CB">
              <w:rPr>
                <w:rFonts w:ascii="宋体" w:eastAsia="宋体" w:hAnsi="宋体" w:cs="Segoe UI"/>
                <w:color w:val="0F1115"/>
                <w:szCs w:val="21"/>
              </w:rPr>
              <w:t>/</w:t>
            </w:r>
            <w:r w:rsidRPr="001915CB">
              <w:rPr>
                <w:rFonts w:ascii="宋体" w:eastAsia="宋体" w:hAnsi="宋体" w:cs="Segoe UI" w:hint="eastAsia"/>
                <w:color w:val="0F1115"/>
                <w:szCs w:val="21"/>
              </w:rPr>
              <w:t>种选择章节编写</w:t>
            </w:r>
          </w:p>
        </w:tc>
      </w:tr>
      <w:tr w:rsidR="003F35E8" w:rsidRPr="00EB678A" w14:paraId="13AF0FE6" w14:textId="77777777" w:rsidTr="001915CB">
        <w:trPr>
          <w:jc w:val="center"/>
        </w:trPr>
        <w:tc>
          <w:tcPr>
            <w:tcW w:w="704" w:type="dxa"/>
            <w:shd w:val="clear" w:color="auto" w:fill="FFFFFF"/>
            <w:vAlign w:val="center"/>
          </w:tcPr>
          <w:p w14:paraId="35FDDA44" w14:textId="306A90E3" w:rsidR="003F35E8" w:rsidRPr="001915CB" w:rsidRDefault="003F35E8" w:rsidP="003F35E8">
            <w:pPr>
              <w:jc w:val="center"/>
              <w:rPr>
                <w:rFonts w:ascii="宋体" w:eastAsia="宋体" w:hAnsi="宋体" w:hint="eastAsia"/>
                <w:szCs w:val="21"/>
              </w:rPr>
            </w:pPr>
            <w:r>
              <w:rPr>
                <w:rFonts w:ascii="宋体" w:eastAsia="宋体" w:hAnsi="宋体" w:hint="eastAsia"/>
                <w:szCs w:val="21"/>
              </w:rPr>
              <w:t>6</w:t>
            </w:r>
          </w:p>
        </w:tc>
        <w:tc>
          <w:tcPr>
            <w:tcW w:w="1134" w:type="dxa"/>
            <w:shd w:val="clear" w:color="auto" w:fill="FFFFFF"/>
            <w:vAlign w:val="center"/>
          </w:tcPr>
          <w:p w14:paraId="66AB43BC" w14:textId="7B6BDDE1" w:rsidR="003F35E8" w:rsidRPr="001915CB" w:rsidRDefault="003F35E8" w:rsidP="003F35E8">
            <w:pPr>
              <w:jc w:val="center"/>
              <w:rPr>
                <w:rFonts w:ascii="宋体" w:eastAsia="宋体" w:hAnsi="宋体" w:hint="eastAsia"/>
                <w:szCs w:val="21"/>
              </w:rPr>
            </w:pPr>
            <w:r w:rsidRPr="001915CB">
              <w:rPr>
                <w:rFonts w:ascii="宋体" w:eastAsia="宋体" w:hAnsi="宋体" w:hint="eastAsia"/>
                <w:szCs w:val="21"/>
              </w:rPr>
              <w:t>徐涛</w:t>
            </w:r>
          </w:p>
        </w:tc>
        <w:tc>
          <w:tcPr>
            <w:tcW w:w="3119" w:type="dxa"/>
            <w:shd w:val="clear" w:color="auto" w:fill="FFFFFF"/>
            <w:vAlign w:val="center"/>
          </w:tcPr>
          <w:p w14:paraId="535265C0" w14:textId="742BF507" w:rsidR="003F35E8" w:rsidRPr="001915CB" w:rsidRDefault="003F35E8" w:rsidP="003F35E8">
            <w:pPr>
              <w:jc w:val="center"/>
              <w:rPr>
                <w:rFonts w:ascii="宋体" w:eastAsia="宋体" w:hAnsi="宋体" w:hint="eastAsia"/>
                <w:szCs w:val="21"/>
              </w:rPr>
            </w:pPr>
            <w:r w:rsidRPr="001915CB">
              <w:rPr>
                <w:rFonts w:ascii="宋体" w:eastAsia="宋体" w:hAnsi="宋体" w:hint="eastAsia"/>
                <w:szCs w:val="21"/>
              </w:rPr>
              <w:t>浙江商达公用集团有限公司</w:t>
            </w:r>
          </w:p>
        </w:tc>
        <w:tc>
          <w:tcPr>
            <w:tcW w:w="3339" w:type="dxa"/>
            <w:shd w:val="clear" w:color="auto" w:fill="FFFFFF"/>
            <w:vAlign w:val="center"/>
          </w:tcPr>
          <w:p w14:paraId="1B166A84" w14:textId="5563FADD" w:rsidR="003F35E8" w:rsidRPr="001915CB" w:rsidRDefault="003F35E8" w:rsidP="003F35E8">
            <w:pPr>
              <w:rPr>
                <w:rFonts w:ascii="宋体" w:eastAsia="宋体" w:hAnsi="宋体" w:hint="eastAsia"/>
                <w:szCs w:val="21"/>
              </w:rPr>
            </w:pPr>
            <w:r w:rsidRPr="001915CB">
              <w:rPr>
                <w:rFonts w:ascii="宋体" w:eastAsia="宋体" w:hAnsi="宋体" w:cs="Segoe UI" w:hint="eastAsia"/>
                <w:color w:val="0F1115"/>
                <w:szCs w:val="21"/>
              </w:rPr>
              <w:t>标准文本起草、规范性引用文件梳理、术语定义界定</w:t>
            </w:r>
          </w:p>
        </w:tc>
      </w:tr>
      <w:tr w:rsidR="003F35E8" w:rsidRPr="00EB678A" w14:paraId="4DEA87FB" w14:textId="77777777" w:rsidTr="001915CB">
        <w:trPr>
          <w:jc w:val="center"/>
        </w:trPr>
        <w:tc>
          <w:tcPr>
            <w:tcW w:w="704" w:type="dxa"/>
            <w:shd w:val="clear" w:color="auto" w:fill="FFFFFF"/>
            <w:vAlign w:val="center"/>
          </w:tcPr>
          <w:p w14:paraId="32AD6C9A" w14:textId="03452936" w:rsidR="003F35E8" w:rsidRPr="001915CB" w:rsidRDefault="003F35E8" w:rsidP="003F35E8">
            <w:pPr>
              <w:jc w:val="center"/>
              <w:rPr>
                <w:rFonts w:ascii="宋体" w:eastAsia="宋体" w:hAnsi="宋体" w:hint="eastAsia"/>
                <w:szCs w:val="21"/>
              </w:rPr>
            </w:pPr>
            <w:r w:rsidRPr="001915CB">
              <w:rPr>
                <w:rFonts w:ascii="宋体" w:eastAsia="宋体" w:hAnsi="宋体"/>
                <w:szCs w:val="21"/>
              </w:rPr>
              <w:t>7</w:t>
            </w:r>
          </w:p>
        </w:tc>
        <w:tc>
          <w:tcPr>
            <w:tcW w:w="1134" w:type="dxa"/>
            <w:shd w:val="clear" w:color="auto" w:fill="FFFFFF"/>
            <w:vAlign w:val="center"/>
          </w:tcPr>
          <w:p w14:paraId="422C2CB5" w14:textId="2EBCFE43" w:rsidR="003F35E8" w:rsidRPr="001915CB" w:rsidRDefault="003F35E8" w:rsidP="003F35E8">
            <w:pPr>
              <w:jc w:val="center"/>
              <w:rPr>
                <w:rFonts w:ascii="宋体" w:eastAsia="宋体" w:hAnsi="宋体" w:hint="eastAsia"/>
                <w:szCs w:val="21"/>
              </w:rPr>
            </w:pPr>
            <w:r w:rsidRPr="001915CB">
              <w:rPr>
                <w:rFonts w:ascii="宋体" w:eastAsia="宋体" w:hAnsi="宋体" w:hint="eastAsia"/>
                <w:szCs w:val="21"/>
              </w:rPr>
              <w:t>彭义文</w:t>
            </w:r>
          </w:p>
        </w:tc>
        <w:tc>
          <w:tcPr>
            <w:tcW w:w="3119" w:type="dxa"/>
            <w:shd w:val="clear" w:color="auto" w:fill="FFFFFF"/>
            <w:vAlign w:val="center"/>
          </w:tcPr>
          <w:p w14:paraId="33BBF0A6" w14:textId="7996E8CD" w:rsidR="003F35E8" w:rsidRPr="001915CB" w:rsidRDefault="003F35E8" w:rsidP="003F35E8">
            <w:pPr>
              <w:jc w:val="center"/>
              <w:rPr>
                <w:rFonts w:ascii="宋体" w:eastAsia="宋体" w:hAnsi="宋体" w:hint="eastAsia"/>
                <w:szCs w:val="21"/>
              </w:rPr>
            </w:pPr>
            <w:r w:rsidRPr="001915CB">
              <w:rPr>
                <w:rFonts w:ascii="宋体" w:eastAsia="宋体" w:hAnsi="宋体" w:hint="eastAsia"/>
                <w:szCs w:val="21"/>
              </w:rPr>
              <w:t>浙江商达公用集团有限公司</w:t>
            </w:r>
          </w:p>
        </w:tc>
        <w:tc>
          <w:tcPr>
            <w:tcW w:w="3339" w:type="dxa"/>
            <w:shd w:val="clear" w:color="auto" w:fill="FFFFFF"/>
            <w:vAlign w:val="center"/>
          </w:tcPr>
          <w:p w14:paraId="4C0BE26D" w14:textId="14E96F97" w:rsidR="003F35E8" w:rsidRPr="001915CB" w:rsidRDefault="003F35E8" w:rsidP="003F35E8">
            <w:pPr>
              <w:rPr>
                <w:rFonts w:ascii="宋体" w:eastAsia="宋体" w:hAnsi="宋体" w:hint="eastAsia"/>
                <w:szCs w:val="21"/>
              </w:rPr>
            </w:pPr>
            <w:r w:rsidRPr="001915CB">
              <w:rPr>
                <w:rFonts w:ascii="宋体" w:eastAsia="宋体" w:hAnsi="宋体" w:cs="Segoe UI" w:hint="eastAsia"/>
                <w:color w:val="0F1115"/>
                <w:szCs w:val="21"/>
              </w:rPr>
              <w:t>标准文本起草、规范性引用文件梳理、术语定义界定</w:t>
            </w:r>
          </w:p>
        </w:tc>
      </w:tr>
      <w:tr w:rsidR="003F35E8" w:rsidRPr="00EB678A" w14:paraId="48D95713" w14:textId="77777777" w:rsidTr="001915CB">
        <w:trPr>
          <w:jc w:val="center"/>
        </w:trPr>
        <w:tc>
          <w:tcPr>
            <w:tcW w:w="704" w:type="dxa"/>
            <w:shd w:val="clear" w:color="auto" w:fill="FFFFFF"/>
            <w:vAlign w:val="center"/>
          </w:tcPr>
          <w:p w14:paraId="73F0DCD3" w14:textId="0F4AC0CE" w:rsidR="003F35E8" w:rsidRPr="001915CB" w:rsidRDefault="003F35E8" w:rsidP="003F35E8">
            <w:pPr>
              <w:jc w:val="center"/>
              <w:rPr>
                <w:rFonts w:ascii="宋体" w:eastAsia="宋体" w:hAnsi="宋体" w:hint="eastAsia"/>
                <w:szCs w:val="21"/>
              </w:rPr>
            </w:pPr>
            <w:r w:rsidRPr="001915CB">
              <w:rPr>
                <w:rFonts w:ascii="宋体" w:eastAsia="宋体" w:hAnsi="宋体"/>
                <w:szCs w:val="21"/>
              </w:rPr>
              <w:t>8</w:t>
            </w:r>
          </w:p>
        </w:tc>
        <w:tc>
          <w:tcPr>
            <w:tcW w:w="1134" w:type="dxa"/>
            <w:shd w:val="clear" w:color="auto" w:fill="FFFFFF"/>
            <w:vAlign w:val="center"/>
          </w:tcPr>
          <w:p w14:paraId="7A547E0A" w14:textId="2FB7BFBA" w:rsidR="003F35E8" w:rsidRPr="001915CB" w:rsidRDefault="003F35E8" w:rsidP="003F35E8">
            <w:pPr>
              <w:jc w:val="center"/>
              <w:rPr>
                <w:rFonts w:ascii="宋体" w:eastAsia="宋体" w:hAnsi="宋体" w:hint="eastAsia"/>
                <w:szCs w:val="21"/>
              </w:rPr>
            </w:pPr>
            <w:r>
              <w:rPr>
                <w:rFonts w:ascii="宋体" w:eastAsia="宋体" w:hAnsi="宋体" w:hint="eastAsia"/>
                <w:szCs w:val="21"/>
              </w:rPr>
              <w:t>张文欣</w:t>
            </w:r>
          </w:p>
        </w:tc>
        <w:tc>
          <w:tcPr>
            <w:tcW w:w="3119" w:type="dxa"/>
            <w:shd w:val="clear" w:color="auto" w:fill="FFFFFF"/>
            <w:vAlign w:val="center"/>
          </w:tcPr>
          <w:p w14:paraId="16743B59" w14:textId="4BA33544" w:rsidR="003F35E8" w:rsidRPr="001915CB" w:rsidRDefault="003F35E8" w:rsidP="003F35E8">
            <w:pPr>
              <w:jc w:val="center"/>
              <w:rPr>
                <w:rFonts w:ascii="宋体" w:eastAsia="宋体" w:hAnsi="宋体" w:hint="eastAsia"/>
                <w:szCs w:val="21"/>
              </w:rPr>
            </w:pPr>
            <w:r w:rsidRPr="001915CB">
              <w:rPr>
                <w:rFonts w:ascii="宋体" w:eastAsia="宋体" w:hAnsi="宋体" w:hint="eastAsia"/>
                <w:szCs w:val="21"/>
              </w:rPr>
              <w:t>浙江商达公用集团有限公司</w:t>
            </w:r>
          </w:p>
        </w:tc>
        <w:tc>
          <w:tcPr>
            <w:tcW w:w="3339" w:type="dxa"/>
            <w:shd w:val="clear" w:color="auto" w:fill="FFFFFF"/>
            <w:vAlign w:val="center"/>
          </w:tcPr>
          <w:p w14:paraId="04158699" w14:textId="26B30CD9" w:rsidR="003F35E8" w:rsidRPr="001915CB" w:rsidRDefault="003F35E8" w:rsidP="003F35E8">
            <w:pPr>
              <w:rPr>
                <w:rFonts w:ascii="宋体" w:eastAsia="宋体" w:hAnsi="宋体" w:cs="Segoe UI" w:hint="eastAsia"/>
                <w:color w:val="0F1115"/>
                <w:szCs w:val="21"/>
              </w:rPr>
            </w:pPr>
            <w:r w:rsidRPr="001915CB">
              <w:rPr>
                <w:rFonts w:ascii="宋体" w:eastAsia="宋体" w:hAnsi="宋体" w:cs="Segoe UI" w:hint="eastAsia"/>
                <w:color w:val="0F1115"/>
                <w:szCs w:val="21"/>
              </w:rPr>
              <w:t>标准文本起草、规范性引用文件梳理、术语定义界定</w:t>
            </w:r>
          </w:p>
        </w:tc>
      </w:tr>
      <w:tr w:rsidR="003F35E8" w:rsidRPr="00EB678A" w14:paraId="5F89DC99" w14:textId="77777777" w:rsidTr="001915CB">
        <w:trPr>
          <w:jc w:val="center"/>
        </w:trPr>
        <w:tc>
          <w:tcPr>
            <w:tcW w:w="704" w:type="dxa"/>
            <w:shd w:val="clear" w:color="auto" w:fill="FFFFFF"/>
            <w:vAlign w:val="center"/>
          </w:tcPr>
          <w:p w14:paraId="1760C4CE" w14:textId="7FDAC5BE" w:rsidR="003F35E8" w:rsidRDefault="003F35E8" w:rsidP="003F35E8">
            <w:pPr>
              <w:jc w:val="center"/>
              <w:rPr>
                <w:rFonts w:ascii="宋体" w:eastAsia="宋体" w:hAnsi="宋体" w:hint="eastAsia"/>
                <w:szCs w:val="21"/>
              </w:rPr>
            </w:pPr>
            <w:r>
              <w:rPr>
                <w:rFonts w:ascii="宋体" w:eastAsia="宋体" w:hAnsi="宋体" w:hint="eastAsia"/>
                <w:szCs w:val="21"/>
              </w:rPr>
              <w:t>9</w:t>
            </w:r>
          </w:p>
        </w:tc>
        <w:tc>
          <w:tcPr>
            <w:tcW w:w="1134" w:type="dxa"/>
            <w:shd w:val="clear" w:color="auto" w:fill="FFFFFF"/>
            <w:vAlign w:val="center"/>
          </w:tcPr>
          <w:p w14:paraId="766AC6E8" w14:textId="3F359357" w:rsidR="003F35E8" w:rsidRDefault="003F35E8" w:rsidP="003F35E8">
            <w:pPr>
              <w:jc w:val="center"/>
              <w:rPr>
                <w:rFonts w:ascii="宋体" w:eastAsia="宋体" w:hAnsi="宋体" w:hint="eastAsia"/>
                <w:szCs w:val="21"/>
              </w:rPr>
            </w:pPr>
            <w:r w:rsidRPr="001915CB">
              <w:rPr>
                <w:rFonts w:ascii="宋体" w:eastAsia="宋体" w:hAnsi="宋体" w:hint="eastAsia"/>
                <w:szCs w:val="21"/>
              </w:rPr>
              <w:t>张海琪</w:t>
            </w:r>
          </w:p>
        </w:tc>
        <w:tc>
          <w:tcPr>
            <w:tcW w:w="3119" w:type="dxa"/>
            <w:shd w:val="clear" w:color="auto" w:fill="FFFFFF"/>
            <w:vAlign w:val="center"/>
          </w:tcPr>
          <w:p w14:paraId="795DBBB2" w14:textId="05623398" w:rsidR="003F35E8" w:rsidRPr="001915CB" w:rsidRDefault="003F35E8" w:rsidP="003F35E8">
            <w:pPr>
              <w:jc w:val="center"/>
              <w:rPr>
                <w:rFonts w:ascii="宋体" w:eastAsia="宋体" w:hAnsi="宋体" w:hint="eastAsia"/>
                <w:szCs w:val="21"/>
              </w:rPr>
            </w:pPr>
            <w:r w:rsidRPr="001915CB">
              <w:rPr>
                <w:rFonts w:ascii="宋体" w:eastAsia="宋体" w:hAnsi="宋体" w:hint="eastAsia"/>
                <w:szCs w:val="21"/>
              </w:rPr>
              <w:t>浙江</w:t>
            </w:r>
            <w:r>
              <w:rPr>
                <w:rFonts w:ascii="宋体" w:eastAsia="宋体" w:hAnsi="宋体" w:hint="eastAsia"/>
                <w:szCs w:val="21"/>
              </w:rPr>
              <w:t>省</w:t>
            </w:r>
            <w:r w:rsidRPr="001915CB">
              <w:rPr>
                <w:rFonts w:ascii="宋体" w:eastAsia="宋体" w:hAnsi="宋体" w:hint="eastAsia"/>
                <w:szCs w:val="21"/>
              </w:rPr>
              <w:t>淡水水产研究所</w:t>
            </w:r>
          </w:p>
        </w:tc>
        <w:tc>
          <w:tcPr>
            <w:tcW w:w="3339" w:type="dxa"/>
            <w:shd w:val="clear" w:color="auto" w:fill="FFFFFF"/>
            <w:vAlign w:val="center"/>
          </w:tcPr>
          <w:p w14:paraId="1BF6A0F7" w14:textId="23621088" w:rsidR="003F35E8" w:rsidRPr="001915CB" w:rsidRDefault="003F35E8" w:rsidP="003F35E8">
            <w:pPr>
              <w:rPr>
                <w:rFonts w:ascii="宋体" w:eastAsia="宋体" w:hAnsi="宋体" w:cs="Segoe UI" w:hint="eastAsia"/>
                <w:color w:val="0F1115"/>
                <w:szCs w:val="21"/>
              </w:rPr>
            </w:pPr>
            <w:r w:rsidRPr="001915CB">
              <w:rPr>
                <w:rFonts w:ascii="宋体" w:eastAsia="宋体" w:hAnsi="宋体" w:cs="Segoe UI" w:hint="eastAsia"/>
                <w:color w:val="0F1115"/>
                <w:szCs w:val="21"/>
              </w:rPr>
              <w:t>场地环境与养殖设施、鱼苗</w:t>
            </w:r>
            <w:r w:rsidRPr="001915CB">
              <w:rPr>
                <w:rFonts w:ascii="宋体" w:eastAsia="宋体" w:hAnsi="宋体" w:cs="Segoe UI"/>
                <w:color w:val="0F1115"/>
                <w:szCs w:val="21"/>
              </w:rPr>
              <w:t>/</w:t>
            </w:r>
            <w:r w:rsidRPr="001915CB">
              <w:rPr>
                <w:rFonts w:ascii="宋体" w:eastAsia="宋体" w:hAnsi="宋体" w:cs="Segoe UI" w:hint="eastAsia"/>
                <w:color w:val="0F1115"/>
                <w:szCs w:val="21"/>
              </w:rPr>
              <w:t>种选择章节编写</w:t>
            </w:r>
          </w:p>
        </w:tc>
      </w:tr>
      <w:tr w:rsidR="003F35E8" w:rsidRPr="00EB678A" w14:paraId="25AB6178" w14:textId="77777777" w:rsidTr="001915CB">
        <w:trPr>
          <w:jc w:val="center"/>
        </w:trPr>
        <w:tc>
          <w:tcPr>
            <w:tcW w:w="704" w:type="dxa"/>
            <w:shd w:val="clear" w:color="auto" w:fill="FFFFFF"/>
            <w:vAlign w:val="center"/>
          </w:tcPr>
          <w:p w14:paraId="63531A2F" w14:textId="41D35D8E" w:rsidR="003F35E8" w:rsidRPr="001915CB" w:rsidRDefault="003F35E8" w:rsidP="003F35E8">
            <w:pPr>
              <w:jc w:val="center"/>
              <w:rPr>
                <w:rFonts w:ascii="宋体" w:eastAsia="宋体" w:hAnsi="宋体" w:hint="eastAsia"/>
                <w:szCs w:val="21"/>
              </w:rPr>
            </w:pPr>
            <w:r w:rsidRPr="001915CB">
              <w:rPr>
                <w:rFonts w:ascii="宋体" w:eastAsia="宋体" w:hAnsi="宋体"/>
                <w:szCs w:val="21"/>
              </w:rPr>
              <w:t>10</w:t>
            </w:r>
          </w:p>
        </w:tc>
        <w:tc>
          <w:tcPr>
            <w:tcW w:w="1134" w:type="dxa"/>
            <w:shd w:val="clear" w:color="auto" w:fill="FFFFFF"/>
            <w:vAlign w:val="center"/>
          </w:tcPr>
          <w:p w14:paraId="06207197" w14:textId="64B8DC56" w:rsidR="003F35E8" w:rsidRPr="001915CB" w:rsidRDefault="003F35E8" w:rsidP="003F35E8">
            <w:pPr>
              <w:jc w:val="center"/>
              <w:rPr>
                <w:rFonts w:ascii="宋体" w:eastAsia="宋体" w:hAnsi="宋体" w:hint="eastAsia"/>
                <w:szCs w:val="21"/>
              </w:rPr>
            </w:pPr>
            <w:r w:rsidRPr="001915CB">
              <w:rPr>
                <w:rFonts w:ascii="宋体" w:eastAsia="宋体" w:hAnsi="宋体" w:hint="eastAsia"/>
                <w:szCs w:val="21"/>
              </w:rPr>
              <w:t>刘</w:t>
            </w:r>
            <w:r>
              <w:rPr>
                <w:rFonts w:ascii="宋体" w:eastAsia="宋体" w:hAnsi="宋体" w:hint="eastAsia"/>
                <w:szCs w:val="21"/>
              </w:rPr>
              <w:t>锐</w:t>
            </w:r>
          </w:p>
        </w:tc>
        <w:tc>
          <w:tcPr>
            <w:tcW w:w="3119" w:type="dxa"/>
            <w:shd w:val="clear" w:color="auto" w:fill="FFFFFF"/>
            <w:vAlign w:val="center"/>
          </w:tcPr>
          <w:p w14:paraId="25B272A4" w14:textId="22E9C196" w:rsidR="003F35E8" w:rsidRPr="001915CB" w:rsidRDefault="003F35E8" w:rsidP="003F35E8">
            <w:pPr>
              <w:jc w:val="center"/>
              <w:rPr>
                <w:rFonts w:ascii="宋体" w:eastAsia="宋体" w:hAnsi="宋体" w:hint="eastAsia"/>
                <w:szCs w:val="21"/>
              </w:rPr>
            </w:pPr>
            <w:r w:rsidRPr="001915CB">
              <w:rPr>
                <w:rFonts w:ascii="宋体" w:eastAsia="宋体" w:hAnsi="宋体" w:hint="eastAsia"/>
                <w:szCs w:val="21"/>
              </w:rPr>
              <w:t>浙江清华长三角研究院</w:t>
            </w:r>
          </w:p>
        </w:tc>
        <w:tc>
          <w:tcPr>
            <w:tcW w:w="3339" w:type="dxa"/>
            <w:shd w:val="clear" w:color="auto" w:fill="FFFFFF"/>
            <w:vAlign w:val="center"/>
          </w:tcPr>
          <w:p w14:paraId="49E4CDAD" w14:textId="1F9F6351" w:rsidR="003F35E8" w:rsidRPr="001915CB" w:rsidRDefault="003F35E8" w:rsidP="003F35E8">
            <w:pPr>
              <w:rPr>
                <w:rFonts w:ascii="宋体" w:eastAsia="宋体" w:hAnsi="宋体" w:hint="eastAsia"/>
                <w:szCs w:val="21"/>
              </w:rPr>
            </w:pPr>
            <w:r w:rsidRPr="001915CB">
              <w:rPr>
                <w:rFonts w:ascii="宋体" w:eastAsia="宋体" w:hAnsi="宋体" w:cs="Segoe UI" w:hint="eastAsia"/>
                <w:color w:val="0F1115"/>
                <w:szCs w:val="21"/>
              </w:rPr>
              <w:t>养殖管理章节编写、循环活水标准与养殖工艺参数验证</w:t>
            </w:r>
          </w:p>
        </w:tc>
      </w:tr>
      <w:tr w:rsidR="003F35E8" w:rsidRPr="00EB678A" w14:paraId="28A43D02" w14:textId="77777777" w:rsidTr="001915CB">
        <w:trPr>
          <w:jc w:val="center"/>
        </w:trPr>
        <w:tc>
          <w:tcPr>
            <w:tcW w:w="704" w:type="dxa"/>
            <w:shd w:val="clear" w:color="auto" w:fill="FFFFFF"/>
            <w:vAlign w:val="center"/>
          </w:tcPr>
          <w:p w14:paraId="29B1B0E5" w14:textId="40B1E581" w:rsidR="003F35E8" w:rsidRPr="00EB678A" w:rsidRDefault="003F35E8" w:rsidP="003F35E8">
            <w:pPr>
              <w:jc w:val="center"/>
              <w:rPr>
                <w:rFonts w:ascii="宋体" w:eastAsia="宋体" w:hAnsi="宋体" w:hint="eastAsia"/>
                <w:szCs w:val="21"/>
              </w:rPr>
            </w:pPr>
            <w:r w:rsidRPr="001915CB">
              <w:rPr>
                <w:rFonts w:ascii="宋体" w:eastAsia="宋体" w:hAnsi="宋体"/>
                <w:szCs w:val="21"/>
              </w:rPr>
              <w:t>11</w:t>
            </w:r>
          </w:p>
        </w:tc>
        <w:tc>
          <w:tcPr>
            <w:tcW w:w="1134" w:type="dxa"/>
            <w:shd w:val="clear" w:color="auto" w:fill="FFFFFF"/>
            <w:vAlign w:val="center"/>
          </w:tcPr>
          <w:p w14:paraId="20DC0142" w14:textId="03BE5FDB" w:rsidR="003F35E8" w:rsidRPr="00EB678A" w:rsidRDefault="003F35E8" w:rsidP="003F35E8">
            <w:pPr>
              <w:jc w:val="center"/>
              <w:rPr>
                <w:rFonts w:ascii="宋体" w:eastAsia="宋体" w:hAnsi="宋体" w:hint="eastAsia"/>
                <w:szCs w:val="21"/>
              </w:rPr>
            </w:pPr>
            <w:r w:rsidRPr="001915CB">
              <w:rPr>
                <w:rFonts w:ascii="宋体" w:eastAsia="宋体" w:hAnsi="宋体" w:hint="eastAsia"/>
                <w:szCs w:val="21"/>
              </w:rPr>
              <w:t>徐世宏</w:t>
            </w:r>
          </w:p>
        </w:tc>
        <w:tc>
          <w:tcPr>
            <w:tcW w:w="3119" w:type="dxa"/>
            <w:shd w:val="clear" w:color="auto" w:fill="FFFFFF"/>
            <w:vAlign w:val="center"/>
          </w:tcPr>
          <w:p w14:paraId="33290011" w14:textId="39700DCE" w:rsidR="003F35E8" w:rsidRPr="00EB678A" w:rsidRDefault="003F35E8" w:rsidP="003F35E8">
            <w:pPr>
              <w:jc w:val="center"/>
              <w:rPr>
                <w:rFonts w:ascii="宋体" w:eastAsia="宋体" w:hAnsi="宋体" w:hint="eastAsia"/>
                <w:szCs w:val="21"/>
              </w:rPr>
            </w:pPr>
            <w:r w:rsidRPr="001915CB">
              <w:rPr>
                <w:rFonts w:ascii="宋体" w:eastAsia="宋体" w:hAnsi="宋体" w:hint="eastAsia"/>
                <w:szCs w:val="21"/>
              </w:rPr>
              <w:t>中国科学院海洋研究所</w:t>
            </w:r>
          </w:p>
        </w:tc>
        <w:tc>
          <w:tcPr>
            <w:tcW w:w="3339" w:type="dxa"/>
            <w:shd w:val="clear" w:color="auto" w:fill="FFFFFF"/>
            <w:vAlign w:val="center"/>
          </w:tcPr>
          <w:p w14:paraId="46F463C4" w14:textId="1ACE68FC" w:rsidR="003F35E8" w:rsidRPr="00EB678A" w:rsidRDefault="003F35E8" w:rsidP="003F35E8">
            <w:pPr>
              <w:rPr>
                <w:rFonts w:ascii="宋体" w:eastAsia="宋体" w:hAnsi="宋体" w:hint="eastAsia"/>
                <w:szCs w:val="21"/>
              </w:rPr>
            </w:pPr>
            <w:r w:rsidRPr="001915CB">
              <w:rPr>
                <w:rFonts w:ascii="宋体" w:eastAsia="宋体" w:hAnsi="宋体" w:cs="Segoe UI" w:hint="eastAsia"/>
                <w:color w:val="0F1115"/>
                <w:szCs w:val="21"/>
              </w:rPr>
              <w:t>养殖管理章节编写、循环活水标准与养殖工艺参数验证</w:t>
            </w:r>
          </w:p>
        </w:tc>
      </w:tr>
      <w:tr w:rsidR="003F35E8" w:rsidRPr="00EB678A" w14:paraId="384710BC" w14:textId="77777777" w:rsidTr="001915CB">
        <w:trPr>
          <w:jc w:val="center"/>
        </w:trPr>
        <w:tc>
          <w:tcPr>
            <w:tcW w:w="704" w:type="dxa"/>
            <w:shd w:val="clear" w:color="auto" w:fill="FFFFFF"/>
            <w:vAlign w:val="center"/>
          </w:tcPr>
          <w:p w14:paraId="6F53C1E6" w14:textId="6D3E92E1" w:rsidR="003F35E8" w:rsidRPr="001915CB" w:rsidRDefault="003F35E8" w:rsidP="003F35E8">
            <w:pPr>
              <w:jc w:val="center"/>
              <w:rPr>
                <w:rFonts w:ascii="宋体" w:eastAsia="宋体" w:hAnsi="宋体"/>
                <w:szCs w:val="21"/>
              </w:rPr>
            </w:pPr>
            <w:r w:rsidRPr="001915CB">
              <w:rPr>
                <w:rFonts w:ascii="宋体" w:eastAsia="宋体" w:hAnsi="宋体"/>
                <w:szCs w:val="21"/>
              </w:rPr>
              <w:t>12</w:t>
            </w:r>
          </w:p>
        </w:tc>
        <w:tc>
          <w:tcPr>
            <w:tcW w:w="1134" w:type="dxa"/>
            <w:shd w:val="clear" w:color="auto" w:fill="FFFFFF"/>
            <w:vAlign w:val="center"/>
          </w:tcPr>
          <w:p w14:paraId="7B427642" w14:textId="5F155831" w:rsidR="003F35E8" w:rsidRPr="001915CB" w:rsidRDefault="003F35E8" w:rsidP="003F35E8">
            <w:pPr>
              <w:jc w:val="center"/>
              <w:rPr>
                <w:rFonts w:ascii="宋体" w:eastAsia="宋体" w:hAnsi="宋体" w:hint="eastAsia"/>
                <w:szCs w:val="21"/>
              </w:rPr>
            </w:pPr>
            <w:r>
              <w:rPr>
                <w:rFonts w:ascii="宋体" w:eastAsia="宋体" w:hAnsi="宋体" w:hint="eastAsia"/>
                <w:szCs w:val="21"/>
              </w:rPr>
              <w:t>徐伟平</w:t>
            </w:r>
          </w:p>
        </w:tc>
        <w:tc>
          <w:tcPr>
            <w:tcW w:w="3119" w:type="dxa"/>
            <w:shd w:val="clear" w:color="auto" w:fill="FFFFFF"/>
            <w:vAlign w:val="center"/>
          </w:tcPr>
          <w:p w14:paraId="3FBFBCC9" w14:textId="23A7CB1E" w:rsidR="003F35E8" w:rsidRPr="001915CB" w:rsidRDefault="003F35E8" w:rsidP="003F35E8">
            <w:pPr>
              <w:jc w:val="center"/>
              <w:rPr>
                <w:rFonts w:ascii="宋体" w:eastAsia="宋体" w:hAnsi="宋体" w:hint="eastAsia"/>
                <w:szCs w:val="21"/>
              </w:rPr>
            </w:pPr>
            <w:r w:rsidRPr="001915CB">
              <w:rPr>
                <w:rFonts w:ascii="宋体" w:eastAsia="宋体" w:hAnsi="宋体" w:hint="eastAsia"/>
                <w:szCs w:val="21"/>
              </w:rPr>
              <w:t>浙江商达公用集团有限公司</w:t>
            </w:r>
          </w:p>
        </w:tc>
        <w:tc>
          <w:tcPr>
            <w:tcW w:w="3339" w:type="dxa"/>
            <w:shd w:val="clear" w:color="auto" w:fill="FFFFFF"/>
            <w:vAlign w:val="center"/>
          </w:tcPr>
          <w:p w14:paraId="39BA39C5" w14:textId="77280288" w:rsidR="003F35E8" w:rsidRPr="001915CB" w:rsidRDefault="003F35E8" w:rsidP="003F35E8">
            <w:pPr>
              <w:rPr>
                <w:rFonts w:ascii="宋体" w:eastAsia="宋体" w:hAnsi="宋体" w:cs="Segoe UI" w:hint="eastAsia"/>
                <w:color w:val="0F1115"/>
                <w:szCs w:val="21"/>
              </w:rPr>
            </w:pPr>
            <w:r w:rsidRPr="001915CB">
              <w:rPr>
                <w:rFonts w:ascii="宋体" w:eastAsia="宋体" w:hAnsi="宋体" w:cs="Segoe UI" w:hint="eastAsia"/>
                <w:color w:val="0F1115"/>
                <w:szCs w:val="21"/>
              </w:rPr>
              <w:t>标准文本起草、规范性引用文件梳理、术语定义界定</w:t>
            </w:r>
          </w:p>
        </w:tc>
      </w:tr>
      <w:tr w:rsidR="003F35E8" w:rsidRPr="00EB678A" w14:paraId="7F005B2F" w14:textId="77777777" w:rsidTr="001915CB">
        <w:trPr>
          <w:jc w:val="center"/>
        </w:trPr>
        <w:tc>
          <w:tcPr>
            <w:tcW w:w="704" w:type="dxa"/>
            <w:shd w:val="clear" w:color="auto" w:fill="FFFFFF"/>
            <w:vAlign w:val="center"/>
          </w:tcPr>
          <w:p w14:paraId="1AAAA106" w14:textId="7B9E5A85" w:rsidR="003F35E8" w:rsidRPr="00EB678A" w:rsidRDefault="003F35E8" w:rsidP="003F35E8">
            <w:pPr>
              <w:jc w:val="center"/>
              <w:rPr>
                <w:rFonts w:ascii="宋体" w:eastAsia="宋体" w:hAnsi="宋体" w:hint="eastAsia"/>
                <w:szCs w:val="21"/>
              </w:rPr>
            </w:pPr>
            <w:r w:rsidRPr="001915CB">
              <w:rPr>
                <w:rFonts w:ascii="宋体" w:eastAsia="宋体" w:hAnsi="宋体"/>
                <w:szCs w:val="21"/>
              </w:rPr>
              <w:t>13</w:t>
            </w:r>
          </w:p>
        </w:tc>
        <w:tc>
          <w:tcPr>
            <w:tcW w:w="1134" w:type="dxa"/>
            <w:shd w:val="clear" w:color="auto" w:fill="FFFFFF"/>
            <w:vAlign w:val="center"/>
          </w:tcPr>
          <w:p w14:paraId="1EF027BE" w14:textId="4B750F93" w:rsidR="003F35E8" w:rsidRPr="00EB678A" w:rsidRDefault="003F35E8" w:rsidP="003F35E8">
            <w:pPr>
              <w:jc w:val="center"/>
              <w:rPr>
                <w:rFonts w:ascii="宋体" w:eastAsia="宋体" w:hAnsi="宋体" w:hint="eastAsia"/>
                <w:szCs w:val="21"/>
              </w:rPr>
            </w:pPr>
            <w:r w:rsidRPr="001915CB">
              <w:rPr>
                <w:rFonts w:ascii="宋体" w:eastAsia="宋体" w:hAnsi="宋体" w:hint="eastAsia"/>
                <w:szCs w:val="21"/>
              </w:rPr>
              <w:t>庞洪帅</w:t>
            </w:r>
          </w:p>
        </w:tc>
        <w:tc>
          <w:tcPr>
            <w:tcW w:w="3119" w:type="dxa"/>
            <w:shd w:val="clear" w:color="auto" w:fill="FFFFFF"/>
            <w:vAlign w:val="center"/>
          </w:tcPr>
          <w:p w14:paraId="7E315F37" w14:textId="64E34BD9" w:rsidR="003F35E8" w:rsidRPr="00EB678A" w:rsidRDefault="003F35E8" w:rsidP="003F35E8">
            <w:pPr>
              <w:jc w:val="center"/>
              <w:rPr>
                <w:rFonts w:ascii="宋体" w:eastAsia="宋体" w:hAnsi="宋体" w:hint="eastAsia"/>
                <w:szCs w:val="21"/>
              </w:rPr>
            </w:pPr>
            <w:r w:rsidRPr="001915CB">
              <w:rPr>
                <w:rFonts w:ascii="宋体" w:eastAsia="宋体" w:hAnsi="宋体" w:hint="eastAsia"/>
                <w:szCs w:val="21"/>
              </w:rPr>
              <w:t>浙江大学</w:t>
            </w:r>
          </w:p>
        </w:tc>
        <w:tc>
          <w:tcPr>
            <w:tcW w:w="3339" w:type="dxa"/>
            <w:shd w:val="clear" w:color="auto" w:fill="FFFFFF"/>
            <w:vAlign w:val="center"/>
          </w:tcPr>
          <w:p w14:paraId="471EADDA" w14:textId="7EE1AEAD" w:rsidR="003F35E8" w:rsidRPr="00EB678A" w:rsidRDefault="003F35E8" w:rsidP="003F35E8">
            <w:pPr>
              <w:rPr>
                <w:rFonts w:ascii="宋体" w:eastAsia="宋体" w:hAnsi="宋体" w:hint="eastAsia"/>
                <w:szCs w:val="21"/>
              </w:rPr>
            </w:pPr>
            <w:r w:rsidRPr="001915CB">
              <w:rPr>
                <w:rFonts w:ascii="宋体" w:eastAsia="宋体" w:hAnsi="宋体" w:cs="Segoe UI" w:hint="eastAsia"/>
                <w:color w:val="0F1115"/>
                <w:szCs w:val="21"/>
              </w:rPr>
              <w:t>标准文本起草、规范性引用文件梳理、术语定义界定</w:t>
            </w:r>
          </w:p>
        </w:tc>
      </w:tr>
      <w:tr w:rsidR="003F35E8" w:rsidRPr="00EB678A" w14:paraId="1355CF94" w14:textId="77777777" w:rsidTr="001915CB">
        <w:trPr>
          <w:jc w:val="center"/>
        </w:trPr>
        <w:tc>
          <w:tcPr>
            <w:tcW w:w="704" w:type="dxa"/>
            <w:shd w:val="clear" w:color="auto" w:fill="FFFFFF"/>
            <w:vAlign w:val="center"/>
          </w:tcPr>
          <w:p w14:paraId="02808BF2" w14:textId="50664A7C" w:rsidR="003F35E8" w:rsidRPr="001915CB" w:rsidRDefault="003F35E8" w:rsidP="003F35E8">
            <w:pPr>
              <w:jc w:val="center"/>
              <w:rPr>
                <w:rFonts w:ascii="宋体" w:eastAsia="宋体" w:hAnsi="宋体"/>
                <w:szCs w:val="21"/>
              </w:rPr>
            </w:pPr>
            <w:r w:rsidRPr="001915CB">
              <w:rPr>
                <w:rFonts w:ascii="宋体" w:eastAsia="宋体" w:hAnsi="宋体"/>
                <w:szCs w:val="21"/>
              </w:rPr>
              <w:t>14</w:t>
            </w:r>
          </w:p>
        </w:tc>
        <w:tc>
          <w:tcPr>
            <w:tcW w:w="1134" w:type="dxa"/>
            <w:shd w:val="clear" w:color="auto" w:fill="FFFFFF"/>
            <w:vAlign w:val="center"/>
          </w:tcPr>
          <w:p w14:paraId="18856EE6" w14:textId="79685F54" w:rsidR="003F35E8" w:rsidRPr="001915CB" w:rsidRDefault="003F35E8" w:rsidP="003F35E8">
            <w:pPr>
              <w:jc w:val="center"/>
              <w:rPr>
                <w:rFonts w:ascii="宋体" w:eastAsia="宋体" w:hAnsi="宋体" w:hint="eastAsia"/>
                <w:szCs w:val="21"/>
              </w:rPr>
            </w:pPr>
            <w:r w:rsidRPr="001915CB">
              <w:rPr>
                <w:rFonts w:ascii="宋体" w:eastAsia="宋体" w:hAnsi="宋体" w:hint="eastAsia"/>
                <w:szCs w:val="21"/>
              </w:rPr>
              <w:t>李贤</w:t>
            </w:r>
          </w:p>
        </w:tc>
        <w:tc>
          <w:tcPr>
            <w:tcW w:w="3119" w:type="dxa"/>
            <w:shd w:val="clear" w:color="auto" w:fill="FFFFFF"/>
            <w:vAlign w:val="center"/>
          </w:tcPr>
          <w:p w14:paraId="51FC38EF" w14:textId="341E14B3" w:rsidR="003F35E8" w:rsidRPr="001915CB" w:rsidRDefault="003F35E8" w:rsidP="003F35E8">
            <w:pPr>
              <w:jc w:val="center"/>
              <w:rPr>
                <w:rFonts w:ascii="宋体" w:eastAsia="宋体" w:hAnsi="宋体" w:hint="eastAsia"/>
                <w:szCs w:val="21"/>
              </w:rPr>
            </w:pPr>
            <w:r w:rsidRPr="001915CB">
              <w:rPr>
                <w:rFonts w:ascii="宋体" w:eastAsia="宋体" w:hAnsi="宋体" w:hint="eastAsia"/>
                <w:szCs w:val="21"/>
              </w:rPr>
              <w:t>中国海洋大学</w:t>
            </w:r>
          </w:p>
        </w:tc>
        <w:tc>
          <w:tcPr>
            <w:tcW w:w="3339" w:type="dxa"/>
            <w:shd w:val="clear" w:color="auto" w:fill="FFFFFF"/>
            <w:vAlign w:val="center"/>
          </w:tcPr>
          <w:p w14:paraId="54210F53" w14:textId="010CE22F" w:rsidR="003F35E8" w:rsidRPr="001915CB" w:rsidRDefault="003F35E8" w:rsidP="003F35E8">
            <w:pPr>
              <w:rPr>
                <w:rFonts w:ascii="宋体" w:eastAsia="宋体" w:hAnsi="宋体" w:cs="Segoe UI" w:hint="eastAsia"/>
                <w:color w:val="0F1115"/>
                <w:szCs w:val="21"/>
              </w:rPr>
            </w:pPr>
            <w:r w:rsidRPr="001915CB">
              <w:rPr>
                <w:rFonts w:ascii="宋体" w:eastAsia="宋体" w:hAnsi="宋体" w:cs="Segoe UI" w:hint="eastAsia"/>
                <w:color w:val="0F1115"/>
                <w:szCs w:val="21"/>
              </w:rPr>
              <w:t>养殖管理章节编写、循环活水标准与养殖工艺参数验证</w:t>
            </w:r>
          </w:p>
        </w:tc>
      </w:tr>
      <w:tr w:rsidR="003F35E8" w:rsidRPr="00EB678A" w14:paraId="0FB5500C" w14:textId="77777777" w:rsidTr="001915CB">
        <w:trPr>
          <w:jc w:val="center"/>
        </w:trPr>
        <w:tc>
          <w:tcPr>
            <w:tcW w:w="704" w:type="dxa"/>
            <w:shd w:val="clear" w:color="auto" w:fill="FFFFFF"/>
            <w:vAlign w:val="center"/>
          </w:tcPr>
          <w:p w14:paraId="671B831F" w14:textId="7F446A6F" w:rsidR="003F35E8" w:rsidRPr="001915CB" w:rsidRDefault="003F35E8" w:rsidP="003F35E8">
            <w:pPr>
              <w:jc w:val="center"/>
              <w:rPr>
                <w:rFonts w:ascii="宋体" w:eastAsia="宋体" w:hAnsi="宋体"/>
                <w:szCs w:val="21"/>
              </w:rPr>
            </w:pPr>
            <w:r w:rsidRPr="001915CB">
              <w:rPr>
                <w:rFonts w:ascii="宋体" w:eastAsia="宋体" w:hAnsi="宋体"/>
                <w:szCs w:val="21"/>
              </w:rPr>
              <w:t>15</w:t>
            </w:r>
          </w:p>
        </w:tc>
        <w:tc>
          <w:tcPr>
            <w:tcW w:w="1134" w:type="dxa"/>
            <w:shd w:val="clear" w:color="auto" w:fill="FFFFFF"/>
            <w:vAlign w:val="center"/>
          </w:tcPr>
          <w:p w14:paraId="25822A09" w14:textId="59848CE8" w:rsidR="003F35E8" w:rsidRPr="001915CB" w:rsidRDefault="003F35E8" w:rsidP="003F35E8">
            <w:pPr>
              <w:jc w:val="center"/>
              <w:rPr>
                <w:rFonts w:ascii="宋体" w:eastAsia="宋体" w:hAnsi="宋体" w:hint="eastAsia"/>
                <w:szCs w:val="21"/>
              </w:rPr>
            </w:pPr>
            <w:r w:rsidRPr="001915CB">
              <w:rPr>
                <w:rFonts w:ascii="宋体" w:eastAsia="宋体" w:hAnsi="宋体" w:hint="eastAsia"/>
                <w:szCs w:val="21"/>
              </w:rPr>
              <w:t>刘文斌</w:t>
            </w:r>
          </w:p>
        </w:tc>
        <w:tc>
          <w:tcPr>
            <w:tcW w:w="3119" w:type="dxa"/>
            <w:shd w:val="clear" w:color="auto" w:fill="FFFFFF"/>
            <w:vAlign w:val="center"/>
          </w:tcPr>
          <w:p w14:paraId="0D9352B8" w14:textId="4D1E7ACB" w:rsidR="003F35E8" w:rsidRPr="001915CB" w:rsidRDefault="003F35E8" w:rsidP="003F35E8">
            <w:pPr>
              <w:jc w:val="center"/>
              <w:rPr>
                <w:rFonts w:ascii="宋体" w:eastAsia="宋体" w:hAnsi="宋体" w:hint="eastAsia"/>
                <w:szCs w:val="21"/>
              </w:rPr>
            </w:pPr>
            <w:r w:rsidRPr="001915CB">
              <w:rPr>
                <w:rFonts w:ascii="宋体" w:eastAsia="宋体" w:hAnsi="宋体" w:hint="eastAsia"/>
                <w:szCs w:val="21"/>
              </w:rPr>
              <w:t>浙江清华长三角研究院</w:t>
            </w:r>
          </w:p>
        </w:tc>
        <w:tc>
          <w:tcPr>
            <w:tcW w:w="3339" w:type="dxa"/>
            <w:shd w:val="clear" w:color="auto" w:fill="FFFFFF"/>
            <w:vAlign w:val="center"/>
          </w:tcPr>
          <w:p w14:paraId="67D92034" w14:textId="2559A7C6" w:rsidR="003F35E8" w:rsidRPr="001915CB" w:rsidRDefault="003F35E8" w:rsidP="003F35E8">
            <w:pPr>
              <w:rPr>
                <w:rFonts w:ascii="宋体" w:eastAsia="宋体" w:hAnsi="宋体" w:cs="Segoe UI" w:hint="eastAsia"/>
                <w:color w:val="0F1115"/>
                <w:szCs w:val="21"/>
              </w:rPr>
            </w:pPr>
            <w:r w:rsidRPr="001915CB">
              <w:rPr>
                <w:rFonts w:ascii="宋体" w:eastAsia="宋体" w:hAnsi="宋体" w:cs="Segoe UI" w:hint="eastAsia"/>
                <w:color w:val="0F1115"/>
                <w:szCs w:val="21"/>
              </w:rPr>
              <w:t>养殖管理章节编写、循环活水标准与养殖工艺参数验证</w:t>
            </w:r>
          </w:p>
        </w:tc>
      </w:tr>
      <w:tr w:rsidR="003F35E8" w:rsidRPr="00EB678A" w14:paraId="44190889" w14:textId="77777777" w:rsidTr="001915CB">
        <w:trPr>
          <w:jc w:val="center"/>
        </w:trPr>
        <w:tc>
          <w:tcPr>
            <w:tcW w:w="704" w:type="dxa"/>
            <w:shd w:val="clear" w:color="auto" w:fill="FFFFFF"/>
            <w:vAlign w:val="center"/>
          </w:tcPr>
          <w:p w14:paraId="0DBEE075" w14:textId="7EB41A08" w:rsidR="003F35E8" w:rsidRPr="001915CB" w:rsidRDefault="003F35E8" w:rsidP="003F35E8">
            <w:pPr>
              <w:jc w:val="center"/>
              <w:rPr>
                <w:rFonts w:ascii="宋体" w:eastAsia="宋体" w:hAnsi="宋体"/>
                <w:szCs w:val="21"/>
              </w:rPr>
            </w:pPr>
            <w:r w:rsidRPr="001915CB">
              <w:rPr>
                <w:rFonts w:ascii="宋体" w:eastAsia="宋体" w:hAnsi="宋体"/>
                <w:szCs w:val="21"/>
              </w:rPr>
              <w:t>16</w:t>
            </w:r>
          </w:p>
        </w:tc>
        <w:tc>
          <w:tcPr>
            <w:tcW w:w="1134" w:type="dxa"/>
            <w:shd w:val="clear" w:color="auto" w:fill="FFFFFF"/>
            <w:vAlign w:val="center"/>
          </w:tcPr>
          <w:p w14:paraId="6EB59396" w14:textId="722866FB" w:rsidR="003F35E8" w:rsidRPr="001915CB" w:rsidRDefault="003F35E8" w:rsidP="003F35E8">
            <w:pPr>
              <w:jc w:val="center"/>
              <w:rPr>
                <w:rFonts w:ascii="宋体" w:eastAsia="宋体" w:hAnsi="宋体" w:hint="eastAsia"/>
                <w:szCs w:val="21"/>
              </w:rPr>
            </w:pPr>
            <w:r w:rsidRPr="001915CB">
              <w:rPr>
                <w:rFonts w:ascii="宋体" w:eastAsia="宋体" w:hAnsi="宋体" w:hint="eastAsia"/>
                <w:szCs w:val="21"/>
              </w:rPr>
              <w:t>张凯</w:t>
            </w:r>
          </w:p>
        </w:tc>
        <w:tc>
          <w:tcPr>
            <w:tcW w:w="3119" w:type="dxa"/>
            <w:shd w:val="clear" w:color="auto" w:fill="FFFFFF"/>
            <w:vAlign w:val="center"/>
          </w:tcPr>
          <w:p w14:paraId="46EBCC57" w14:textId="13039B81" w:rsidR="003F35E8" w:rsidRPr="001915CB" w:rsidRDefault="003F35E8" w:rsidP="003F35E8">
            <w:pPr>
              <w:jc w:val="center"/>
              <w:rPr>
                <w:rFonts w:ascii="宋体" w:eastAsia="宋体" w:hAnsi="宋体" w:hint="eastAsia"/>
                <w:szCs w:val="21"/>
              </w:rPr>
            </w:pPr>
            <w:r w:rsidRPr="001915CB">
              <w:rPr>
                <w:rFonts w:ascii="宋体" w:eastAsia="宋体" w:hAnsi="宋体" w:hint="eastAsia"/>
                <w:szCs w:val="21"/>
              </w:rPr>
              <w:t>中国水产科学研究院珠江水产研究所</w:t>
            </w:r>
          </w:p>
        </w:tc>
        <w:tc>
          <w:tcPr>
            <w:tcW w:w="3339" w:type="dxa"/>
            <w:shd w:val="clear" w:color="auto" w:fill="FFFFFF"/>
            <w:vAlign w:val="center"/>
          </w:tcPr>
          <w:p w14:paraId="5F0B0058" w14:textId="0C716222" w:rsidR="003F35E8" w:rsidRPr="001915CB" w:rsidRDefault="003F35E8" w:rsidP="003F35E8">
            <w:pPr>
              <w:rPr>
                <w:rFonts w:ascii="宋体" w:eastAsia="宋体" w:hAnsi="宋体" w:cs="Segoe UI" w:hint="eastAsia"/>
                <w:color w:val="0F1115"/>
                <w:szCs w:val="21"/>
              </w:rPr>
            </w:pPr>
            <w:r w:rsidRPr="001915CB">
              <w:rPr>
                <w:rFonts w:ascii="宋体" w:eastAsia="宋体" w:hAnsi="宋体" w:cs="Segoe UI" w:hint="eastAsia"/>
                <w:color w:val="0F1115"/>
                <w:szCs w:val="21"/>
              </w:rPr>
              <w:t>养殖管理章节编写、循环活水标准与养殖工艺参数验证</w:t>
            </w:r>
          </w:p>
        </w:tc>
      </w:tr>
      <w:tr w:rsidR="003F35E8" w:rsidRPr="00EB678A" w14:paraId="5B3AE5E7" w14:textId="77777777" w:rsidTr="001915CB">
        <w:trPr>
          <w:jc w:val="center"/>
        </w:trPr>
        <w:tc>
          <w:tcPr>
            <w:tcW w:w="704" w:type="dxa"/>
            <w:shd w:val="clear" w:color="auto" w:fill="FFFFFF"/>
            <w:vAlign w:val="center"/>
          </w:tcPr>
          <w:p w14:paraId="6D0A1090" w14:textId="5E57B2E5" w:rsidR="003F35E8" w:rsidRPr="001915CB" w:rsidRDefault="003F35E8" w:rsidP="003F35E8">
            <w:pPr>
              <w:jc w:val="center"/>
              <w:rPr>
                <w:rFonts w:ascii="宋体" w:eastAsia="宋体" w:hAnsi="宋体"/>
                <w:szCs w:val="21"/>
              </w:rPr>
            </w:pPr>
            <w:r w:rsidRPr="001915CB">
              <w:rPr>
                <w:rFonts w:ascii="宋体" w:eastAsia="宋体" w:hAnsi="宋体"/>
                <w:szCs w:val="21"/>
              </w:rPr>
              <w:t>17</w:t>
            </w:r>
          </w:p>
        </w:tc>
        <w:tc>
          <w:tcPr>
            <w:tcW w:w="1134" w:type="dxa"/>
            <w:shd w:val="clear" w:color="auto" w:fill="FFFFFF"/>
            <w:vAlign w:val="center"/>
          </w:tcPr>
          <w:p w14:paraId="362A52C2" w14:textId="0859E107" w:rsidR="003F35E8" w:rsidRPr="001915CB" w:rsidRDefault="003F35E8" w:rsidP="003F35E8">
            <w:pPr>
              <w:jc w:val="center"/>
              <w:rPr>
                <w:rFonts w:ascii="宋体" w:eastAsia="宋体" w:hAnsi="宋体" w:hint="eastAsia"/>
                <w:szCs w:val="21"/>
              </w:rPr>
            </w:pPr>
            <w:r w:rsidRPr="001915CB">
              <w:rPr>
                <w:rFonts w:ascii="宋体" w:eastAsia="宋体" w:hAnsi="宋体" w:hint="eastAsia"/>
                <w:szCs w:val="21"/>
              </w:rPr>
              <w:t>李翠红</w:t>
            </w:r>
          </w:p>
        </w:tc>
        <w:tc>
          <w:tcPr>
            <w:tcW w:w="3119" w:type="dxa"/>
            <w:shd w:val="clear" w:color="auto" w:fill="FFFFFF"/>
            <w:vAlign w:val="center"/>
          </w:tcPr>
          <w:p w14:paraId="10B5AC6E" w14:textId="7B1A6E41" w:rsidR="003F35E8" w:rsidRPr="001915CB" w:rsidRDefault="003F35E8" w:rsidP="003F35E8">
            <w:pPr>
              <w:jc w:val="center"/>
              <w:rPr>
                <w:rFonts w:ascii="宋体" w:eastAsia="宋体" w:hAnsi="宋体" w:hint="eastAsia"/>
                <w:szCs w:val="21"/>
              </w:rPr>
            </w:pPr>
            <w:r w:rsidRPr="001915CB">
              <w:rPr>
                <w:rFonts w:ascii="宋体" w:eastAsia="宋体" w:hAnsi="宋体" w:hint="eastAsia"/>
                <w:szCs w:val="21"/>
              </w:rPr>
              <w:t>山东公用环保集团检验检测有</w:t>
            </w:r>
            <w:r w:rsidRPr="001915CB">
              <w:rPr>
                <w:rFonts w:ascii="宋体" w:eastAsia="宋体" w:hAnsi="宋体" w:hint="eastAsia"/>
                <w:szCs w:val="21"/>
              </w:rPr>
              <w:lastRenderedPageBreak/>
              <w:t>限公司</w:t>
            </w:r>
          </w:p>
        </w:tc>
        <w:tc>
          <w:tcPr>
            <w:tcW w:w="3339" w:type="dxa"/>
            <w:shd w:val="clear" w:color="auto" w:fill="FFFFFF"/>
            <w:vAlign w:val="center"/>
          </w:tcPr>
          <w:p w14:paraId="24A4A42C" w14:textId="4004B3F7" w:rsidR="003F35E8" w:rsidRPr="001915CB" w:rsidRDefault="003F35E8" w:rsidP="003F35E8">
            <w:pPr>
              <w:rPr>
                <w:rFonts w:ascii="宋体" w:eastAsia="宋体" w:hAnsi="宋体" w:cs="Segoe UI" w:hint="eastAsia"/>
                <w:color w:val="0F1115"/>
                <w:szCs w:val="21"/>
              </w:rPr>
            </w:pPr>
            <w:r>
              <w:rPr>
                <w:rFonts w:ascii="宋体" w:eastAsia="宋体" w:hAnsi="宋体" w:cs="Segoe UI" w:hint="eastAsia"/>
                <w:color w:val="0F1115"/>
                <w:szCs w:val="21"/>
              </w:rPr>
              <w:lastRenderedPageBreak/>
              <w:t>收获要求</w:t>
            </w:r>
            <w:r w:rsidRPr="001915CB">
              <w:rPr>
                <w:rFonts w:ascii="宋体" w:eastAsia="宋体" w:hAnsi="宋体" w:cs="Segoe UI" w:hint="eastAsia"/>
                <w:color w:val="0F1115"/>
                <w:szCs w:val="21"/>
              </w:rPr>
              <w:t>章节编写、药残与土腥味</w:t>
            </w:r>
            <w:r w:rsidRPr="001915CB">
              <w:rPr>
                <w:rFonts w:ascii="宋体" w:eastAsia="宋体" w:hAnsi="宋体" w:cs="Segoe UI" w:hint="eastAsia"/>
                <w:color w:val="0F1115"/>
                <w:szCs w:val="21"/>
              </w:rPr>
              <w:lastRenderedPageBreak/>
              <w:t>等指标验证</w:t>
            </w:r>
          </w:p>
        </w:tc>
      </w:tr>
      <w:tr w:rsidR="003F35E8" w:rsidRPr="00EB678A" w14:paraId="61A44321" w14:textId="77777777" w:rsidTr="001915CB">
        <w:trPr>
          <w:jc w:val="center"/>
        </w:trPr>
        <w:tc>
          <w:tcPr>
            <w:tcW w:w="704" w:type="dxa"/>
            <w:shd w:val="clear" w:color="auto" w:fill="FFFFFF"/>
            <w:vAlign w:val="center"/>
          </w:tcPr>
          <w:p w14:paraId="7C0D41CE" w14:textId="31EAED17" w:rsidR="003F35E8" w:rsidRPr="001915CB" w:rsidRDefault="003F35E8" w:rsidP="003F35E8">
            <w:pPr>
              <w:jc w:val="center"/>
              <w:rPr>
                <w:rFonts w:ascii="宋体" w:eastAsia="宋体" w:hAnsi="宋体"/>
                <w:szCs w:val="21"/>
              </w:rPr>
            </w:pPr>
            <w:r>
              <w:rPr>
                <w:rFonts w:ascii="宋体" w:eastAsia="宋体" w:hAnsi="宋体" w:hint="eastAsia"/>
                <w:szCs w:val="21"/>
              </w:rPr>
              <w:lastRenderedPageBreak/>
              <w:t>18</w:t>
            </w:r>
          </w:p>
        </w:tc>
        <w:tc>
          <w:tcPr>
            <w:tcW w:w="1134" w:type="dxa"/>
            <w:shd w:val="clear" w:color="auto" w:fill="FFFFFF"/>
            <w:vAlign w:val="center"/>
          </w:tcPr>
          <w:p w14:paraId="23A27A51" w14:textId="1DF70980" w:rsidR="003F35E8" w:rsidRPr="001915CB" w:rsidRDefault="003F35E8" w:rsidP="003F35E8">
            <w:pPr>
              <w:jc w:val="center"/>
              <w:rPr>
                <w:rFonts w:ascii="宋体" w:eastAsia="宋体" w:hAnsi="宋体" w:hint="eastAsia"/>
                <w:szCs w:val="21"/>
              </w:rPr>
            </w:pPr>
            <w:r w:rsidRPr="001915CB">
              <w:rPr>
                <w:rFonts w:ascii="宋体" w:eastAsia="宋体" w:hAnsi="宋体" w:hint="eastAsia"/>
                <w:szCs w:val="21"/>
              </w:rPr>
              <w:t>陈煌忠</w:t>
            </w:r>
          </w:p>
        </w:tc>
        <w:tc>
          <w:tcPr>
            <w:tcW w:w="3119" w:type="dxa"/>
            <w:shd w:val="clear" w:color="auto" w:fill="FFFFFF"/>
            <w:vAlign w:val="center"/>
          </w:tcPr>
          <w:p w14:paraId="2B3B4048" w14:textId="29344014" w:rsidR="003F35E8" w:rsidRPr="001915CB" w:rsidRDefault="003F35E8" w:rsidP="003F35E8">
            <w:pPr>
              <w:jc w:val="center"/>
              <w:rPr>
                <w:rFonts w:ascii="宋体" w:eastAsia="宋体" w:hAnsi="宋体" w:hint="eastAsia"/>
                <w:szCs w:val="21"/>
              </w:rPr>
            </w:pPr>
            <w:r w:rsidRPr="001915CB">
              <w:rPr>
                <w:rFonts w:ascii="宋体" w:eastAsia="宋体" w:hAnsi="宋体" w:hint="eastAsia"/>
                <w:szCs w:val="21"/>
              </w:rPr>
              <w:t>上海禾邦认证有限公司</w:t>
            </w:r>
          </w:p>
        </w:tc>
        <w:tc>
          <w:tcPr>
            <w:tcW w:w="3339" w:type="dxa"/>
            <w:shd w:val="clear" w:color="auto" w:fill="FFFFFF"/>
            <w:vAlign w:val="center"/>
          </w:tcPr>
          <w:p w14:paraId="1B1DCF3E" w14:textId="548B0B2B" w:rsidR="003F35E8" w:rsidRDefault="003F35E8" w:rsidP="003F35E8">
            <w:pPr>
              <w:rPr>
                <w:rFonts w:ascii="宋体" w:eastAsia="宋体" w:hAnsi="宋体" w:cs="Segoe UI" w:hint="eastAsia"/>
                <w:color w:val="0F1115"/>
                <w:szCs w:val="21"/>
              </w:rPr>
            </w:pPr>
            <w:r w:rsidRPr="001915CB">
              <w:rPr>
                <w:rFonts w:ascii="宋体" w:eastAsia="宋体" w:hAnsi="宋体" w:cs="Segoe UI" w:hint="eastAsia"/>
                <w:color w:val="0F1115"/>
                <w:szCs w:val="21"/>
              </w:rPr>
              <w:t>标签标识与可追溯体系章节编写</w:t>
            </w:r>
          </w:p>
        </w:tc>
      </w:tr>
      <w:tr w:rsidR="003F35E8" w:rsidRPr="00EB678A" w14:paraId="652DFA02" w14:textId="77777777" w:rsidTr="001915CB">
        <w:trPr>
          <w:jc w:val="center"/>
        </w:trPr>
        <w:tc>
          <w:tcPr>
            <w:tcW w:w="704" w:type="dxa"/>
            <w:shd w:val="clear" w:color="auto" w:fill="FFFFFF"/>
            <w:vAlign w:val="center"/>
          </w:tcPr>
          <w:p w14:paraId="0C531CF0" w14:textId="66866814" w:rsidR="003F35E8" w:rsidRPr="001915CB" w:rsidRDefault="003F35E8" w:rsidP="003F35E8">
            <w:pPr>
              <w:jc w:val="center"/>
              <w:rPr>
                <w:rFonts w:ascii="宋体" w:eastAsia="宋体" w:hAnsi="宋体"/>
                <w:szCs w:val="21"/>
              </w:rPr>
            </w:pPr>
            <w:r>
              <w:rPr>
                <w:rFonts w:ascii="宋体" w:eastAsia="宋体" w:hAnsi="宋体" w:hint="eastAsia"/>
                <w:szCs w:val="21"/>
              </w:rPr>
              <w:t>19</w:t>
            </w:r>
          </w:p>
        </w:tc>
        <w:tc>
          <w:tcPr>
            <w:tcW w:w="1134" w:type="dxa"/>
            <w:shd w:val="clear" w:color="auto" w:fill="FFFFFF"/>
            <w:vAlign w:val="center"/>
          </w:tcPr>
          <w:p w14:paraId="6B89E75F" w14:textId="27ECD33C" w:rsidR="003F35E8" w:rsidRPr="001915CB" w:rsidRDefault="003F35E8" w:rsidP="003F35E8">
            <w:pPr>
              <w:jc w:val="center"/>
              <w:rPr>
                <w:rFonts w:ascii="宋体" w:eastAsia="宋体" w:hAnsi="宋体" w:hint="eastAsia"/>
                <w:szCs w:val="21"/>
              </w:rPr>
            </w:pPr>
            <w:r w:rsidRPr="001915CB">
              <w:rPr>
                <w:rFonts w:ascii="宋体" w:eastAsia="宋体" w:hAnsi="宋体" w:hint="eastAsia"/>
                <w:szCs w:val="21"/>
              </w:rPr>
              <w:t>高全</w:t>
            </w:r>
          </w:p>
        </w:tc>
        <w:tc>
          <w:tcPr>
            <w:tcW w:w="3119" w:type="dxa"/>
            <w:shd w:val="clear" w:color="auto" w:fill="FFFFFF"/>
            <w:vAlign w:val="center"/>
          </w:tcPr>
          <w:p w14:paraId="247E0C98" w14:textId="437062EA" w:rsidR="003F35E8" w:rsidRPr="001915CB" w:rsidRDefault="003F35E8" w:rsidP="003F35E8">
            <w:pPr>
              <w:jc w:val="center"/>
              <w:rPr>
                <w:rFonts w:ascii="宋体" w:eastAsia="宋体" w:hAnsi="宋体" w:hint="eastAsia"/>
                <w:szCs w:val="21"/>
              </w:rPr>
            </w:pPr>
            <w:r w:rsidRPr="001915CB">
              <w:rPr>
                <w:rFonts w:ascii="宋体" w:eastAsia="宋体" w:hAnsi="宋体" w:hint="eastAsia"/>
                <w:szCs w:val="21"/>
              </w:rPr>
              <w:t>上海壹佰米网络科技有限公司</w:t>
            </w:r>
          </w:p>
        </w:tc>
        <w:tc>
          <w:tcPr>
            <w:tcW w:w="3339" w:type="dxa"/>
            <w:shd w:val="clear" w:color="auto" w:fill="FFFFFF"/>
            <w:vAlign w:val="center"/>
          </w:tcPr>
          <w:p w14:paraId="12B5D80C" w14:textId="498F74BD" w:rsidR="003F35E8" w:rsidRDefault="003F35E8" w:rsidP="003F35E8">
            <w:pPr>
              <w:rPr>
                <w:rFonts w:ascii="宋体" w:eastAsia="宋体" w:hAnsi="宋体" w:cs="Segoe UI" w:hint="eastAsia"/>
                <w:color w:val="0F1115"/>
                <w:szCs w:val="21"/>
              </w:rPr>
            </w:pPr>
            <w:r w:rsidRPr="001915CB">
              <w:rPr>
                <w:rFonts w:ascii="宋体" w:eastAsia="宋体" w:hAnsi="宋体" w:cs="Segoe UI" w:hint="eastAsia"/>
                <w:color w:val="0F1115"/>
                <w:szCs w:val="21"/>
              </w:rPr>
              <w:t>标签标识与可追溯体系章节编写</w:t>
            </w:r>
          </w:p>
        </w:tc>
      </w:tr>
      <w:tr w:rsidR="003F35E8" w:rsidRPr="00EB678A" w14:paraId="04CF12B3" w14:textId="77777777" w:rsidTr="003F35E8">
        <w:trPr>
          <w:jc w:val="center"/>
        </w:trPr>
        <w:tc>
          <w:tcPr>
            <w:tcW w:w="704" w:type="dxa"/>
            <w:shd w:val="clear" w:color="auto" w:fill="FFFFFF"/>
            <w:vAlign w:val="center"/>
          </w:tcPr>
          <w:p w14:paraId="08BAF335" w14:textId="4D53B962" w:rsidR="003F35E8" w:rsidRPr="001915CB" w:rsidRDefault="003F35E8" w:rsidP="003F35E8">
            <w:pPr>
              <w:jc w:val="center"/>
              <w:rPr>
                <w:rFonts w:ascii="宋体" w:eastAsia="宋体" w:hAnsi="宋体"/>
                <w:szCs w:val="21"/>
              </w:rPr>
            </w:pPr>
            <w:r w:rsidRPr="001915CB">
              <w:rPr>
                <w:rFonts w:ascii="宋体" w:eastAsia="宋体" w:hAnsi="宋体"/>
                <w:szCs w:val="21"/>
              </w:rPr>
              <w:t>20</w:t>
            </w:r>
          </w:p>
        </w:tc>
        <w:tc>
          <w:tcPr>
            <w:tcW w:w="1134" w:type="dxa"/>
            <w:shd w:val="clear" w:color="auto" w:fill="FFFFFF"/>
            <w:vAlign w:val="center"/>
          </w:tcPr>
          <w:p w14:paraId="0710E776" w14:textId="767867B4" w:rsidR="003F35E8" w:rsidRPr="001915CB" w:rsidRDefault="003F35E8" w:rsidP="003F35E8">
            <w:pPr>
              <w:jc w:val="center"/>
              <w:rPr>
                <w:rFonts w:ascii="宋体" w:eastAsia="宋体" w:hAnsi="宋体" w:hint="eastAsia"/>
                <w:szCs w:val="21"/>
              </w:rPr>
            </w:pPr>
            <w:r w:rsidRPr="001915CB">
              <w:rPr>
                <w:rFonts w:ascii="宋体" w:eastAsia="宋体" w:hAnsi="宋体" w:hint="eastAsia"/>
                <w:szCs w:val="21"/>
              </w:rPr>
              <w:t>程丽敏</w:t>
            </w:r>
          </w:p>
        </w:tc>
        <w:tc>
          <w:tcPr>
            <w:tcW w:w="3119" w:type="dxa"/>
            <w:shd w:val="clear" w:color="auto" w:fill="FFFFFF"/>
            <w:vAlign w:val="center"/>
          </w:tcPr>
          <w:p w14:paraId="2E8C5DFA" w14:textId="042F5709" w:rsidR="003F35E8" w:rsidRPr="001915CB" w:rsidRDefault="003F35E8" w:rsidP="003F35E8">
            <w:pPr>
              <w:jc w:val="center"/>
              <w:rPr>
                <w:rFonts w:ascii="宋体" w:eastAsia="宋体" w:hAnsi="宋体" w:hint="eastAsia"/>
                <w:szCs w:val="21"/>
              </w:rPr>
            </w:pPr>
            <w:r w:rsidRPr="001915CB">
              <w:rPr>
                <w:rFonts w:ascii="宋体" w:eastAsia="宋体" w:hAnsi="宋体" w:hint="eastAsia"/>
                <w:szCs w:val="21"/>
              </w:rPr>
              <w:t>临安区农业农村局</w:t>
            </w:r>
          </w:p>
        </w:tc>
        <w:tc>
          <w:tcPr>
            <w:tcW w:w="3339" w:type="dxa"/>
            <w:shd w:val="clear" w:color="auto" w:fill="FFFFFF"/>
          </w:tcPr>
          <w:p w14:paraId="59FE1DEE" w14:textId="272AA473" w:rsidR="003F35E8" w:rsidRPr="001915CB" w:rsidRDefault="003F35E8" w:rsidP="003F35E8">
            <w:pPr>
              <w:rPr>
                <w:rFonts w:ascii="宋体" w:eastAsia="宋体" w:hAnsi="宋体" w:cs="Segoe UI" w:hint="eastAsia"/>
                <w:color w:val="0F1115"/>
                <w:szCs w:val="21"/>
              </w:rPr>
            </w:pPr>
            <w:r w:rsidRPr="001915CB">
              <w:rPr>
                <w:rFonts w:ascii="宋体" w:eastAsia="宋体" w:hAnsi="宋体" w:hint="eastAsia"/>
                <w:szCs w:val="21"/>
              </w:rPr>
              <w:t>标签标识与可追溯体系章节编写</w:t>
            </w:r>
          </w:p>
        </w:tc>
      </w:tr>
      <w:tr w:rsidR="003F35E8" w:rsidRPr="00EB678A" w14:paraId="09A5D7BD" w14:textId="77777777" w:rsidTr="003F35E8">
        <w:trPr>
          <w:jc w:val="center"/>
        </w:trPr>
        <w:tc>
          <w:tcPr>
            <w:tcW w:w="704" w:type="dxa"/>
            <w:shd w:val="clear" w:color="auto" w:fill="FFFFFF"/>
            <w:vAlign w:val="center"/>
          </w:tcPr>
          <w:p w14:paraId="3465CA74" w14:textId="05038B65" w:rsidR="003F35E8" w:rsidRPr="00EB678A" w:rsidRDefault="003F35E8" w:rsidP="003F35E8">
            <w:pPr>
              <w:jc w:val="center"/>
              <w:rPr>
                <w:rFonts w:ascii="宋体" w:eastAsia="宋体" w:hAnsi="宋体" w:hint="eastAsia"/>
                <w:szCs w:val="21"/>
              </w:rPr>
            </w:pPr>
            <w:r w:rsidRPr="001915CB">
              <w:rPr>
                <w:rFonts w:ascii="宋体" w:eastAsia="宋体" w:hAnsi="宋体"/>
                <w:szCs w:val="21"/>
              </w:rPr>
              <w:t>21</w:t>
            </w:r>
          </w:p>
        </w:tc>
        <w:tc>
          <w:tcPr>
            <w:tcW w:w="1134" w:type="dxa"/>
            <w:shd w:val="clear" w:color="auto" w:fill="FFFFFF"/>
            <w:vAlign w:val="center"/>
          </w:tcPr>
          <w:p w14:paraId="40149763" w14:textId="74074488" w:rsidR="003F35E8" w:rsidRPr="00EB678A" w:rsidRDefault="003F35E8" w:rsidP="003F35E8">
            <w:pPr>
              <w:jc w:val="center"/>
              <w:rPr>
                <w:rFonts w:ascii="宋体" w:eastAsia="宋体" w:hAnsi="宋体" w:hint="eastAsia"/>
                <w:szCs w:val="21"/>
              </w:rPr>
            </w:pPr>
            <w:r w:rsidRPr="001915CB">
              <w:rPr>
                <w:rFonts w:ascii="宋体" w:eastAsia="宋体" w:hAnsi="宋体" w:hint="eastAsia"/>
                <w:szCs w:val="21"/>
              </w:rPr>
              <w:t>徐伟强</w:t>
            </w:r>
          </w:p>
        </w:tc>
        <w:tc>
          <w:tcPr>
            <w:tcW w:w="3119" w:type="dxa"/>
            <w:shd w:val="clear" w:color="auto" w:fill="FFFFFF"/>
            <w:vAlign w:val="center"/>
          </w:tcPr>
          <w:p w14:paraId="7100833C" w14:textId="55DD0101" w:rsidR="003F35E8" w:rsidRPr="00EB678A" w:rsidRDefault="003F35E8" w:rsidP="003F35E8">
            <w:pPr>
              <w:jc w:val="center"/>
              <w:rPr>
                <w:rFonts w:ascii="宋体" w:eastAsia="宋体" w:hAnsi="宋体" w:hint="eastAsia"/>
                <w:szCs w:val="21"/>
              </w:rPr>
            </w:pPr>
            <w:r w:rsidRPr="001915CB">
              <w:rPr>
                <w:rFonts w:ascii="宋体" w:eastAsia="宋体" w:hAnsi="宋体" w:hint="eastAsia"/>
                <w:szCs w:val="21"/>
              </w:rPr>
              <w:t>缙云县农业农村局</w:t>
            </w:r>
          </w:p>
        </w:tc>
        <w:tc>
          <w:tcPr>
            <w:tcW w:w="3339" w:type="dxa"/>
            <w:shd w:val="clear" w:color="auto" w:fill="FFFFFF"/>
          </w:tcPr>
          <w:p w14:paraId="3BB77F92" w14:textId="1A7C56E9" w:rsidR="003F35E8" w:rsidRPr="00EB678A" w:rsidRDefault="003F35E8" w:rsidP="003F35E8">
            <w:pPr>
              <w:rPr>
                <w:rFonts w:ascii="宋体" w:eastAsia="宋体" w:hAnsi="宋体" w:hint="eastAsia"/>
                <w:szCs w:val="21"/>
              </w:rPr>
            </w:pPr>
            <w:r w:rsidRPr="001915CB">
              <w:rPr>
                <w:rFonts w:ascii="宋体" w:eastAsia="宋体" w:hAnsi="宋体" w:hint="eastAsia"/>
                <w:szCs w:val="21"/>
              </w:rPr>
              <w:t>标签标识与可追溯体系章节编写</w:t>
            </w:r>
          </w:p>
        </w:tc>
      </w:tr>
      <w:tr w:rsidR="003F35E8" w:rsidRPr="00EB678A" w14:paraId="1343CF2C" w14:textId="77777777" w:rsidTr="001915CB">
        <w:trPr>
          <w:jc w:val="center"/>
        </w:trPr>
        <w:tc>
          <w:tcPr>
            <w:tcW w:w="704" w:type="dxa"/>
            <w:shd w:val="clear" w:color="auto" w:fill="FFFFFF"/>
            <w:vAlign w:val="center"/>
          </w:tcPr>
          <w:p w14:paraId="63DEC6AE" w14:textId="2F1EF06D" w:rsidR="003F35E8" w:rsidRPr="00EB678A" w:rsidRDefault="003F35E8" w:rsidP="003F35E8">
            <w:pPr>
              <w:jc w:val="center"/>
              <w:rPr>
                <w:rFonts w:ascii="宋体" w:eastAsia="宋体" w:hAnsi="宋体" w:hint="eastAsia"/>
                <w:szCs w:val="21"/>
              </w:rPr>
            </w:pPr>
            <w:r w:rsidRPr="001915CB">
              <w:rPr>
                <w:rFonts w:ascii="宋体" w:eastAsia="宋体" w:hAnsi="宋体"/>
                <w:szCs w:val="21"/>
              </w:rPr>
              <w:t>22</w:t>
            </w:r>
          </w:p>
        </w:tc>
        <w:tc>
          <w:tcPr>
            <w:tcW w:w="1134" w:type="dxa"/>
            <w:shd w:val="clear" w:color="auto" w:fill="FFFFFF"/>
            <w:vAlign w:val="center"/>
          </w:tcPr>
          <w:p w14:paraId="74790036" w14:textId="50FA5FE3" w:rsidR="003F35E8" w:rsidRPr="00EB678A" w:rsidRDefault="003F35E8" w:rsidP="003F35E8">
            <w:pPr>
              <w:jc w:val="center"/>
              <w:rPr>
                <w:rFonts w:ascii="宋体" w:eastAsia="宋体" w:hAnsi="宋体" w:hint="eastAsia"/>
                <w:szCs w:val="21"/>
              </w:rPr>
            </w:pPr>
            <w:r w:rsidRPr="001915CB">
              <w:rPr>
                <w:rFonts w:ascii="宋体" w:eastAsia="宋体" w:hAnsi="宋体" w:hint="eastAsia"/>
                <w:szCs w:val="21"/>
              </w:rPr>
              <w:t>郭建林</w:t>
            </w:r>
          </w:p>
        </w:tc>
        <w:tc>
          <w:tcPr>
            <w:tcW w:w="3119" w:type="dxa"/>
            <w:shd w:val="clear" w:color="auto" w:fill="FFFFFF"/>
            <w:vAlign w:val="center"/>
          </w:tcPr>
          <w:p w14:paraId="610A133F" w14:textId="02BA7A02" w:rsidR="003F35E8" w:rsidRPr="00EB678A" w:rsidRDefault="003F35E8" w:rsidP="003F35E8">
            <w:pPr>
              <w:jc w:val="center"/>
              <w:rPr>
                <w:rFonts w:ascii="宋体" w:eastAsia="宋体" w:hAnsi="宋体" w:hint="eastAsia"/>
                <w:szCs w:val="21"/>
              </w:rPr>
            </w:pPr>
            <w:r w:rsidRPr="002D586A">
              <w:rPr>
                <w:rFonts w:ascii="宋体" w:eastAsia="宋体" w:hAnsi="宋体"/>
                <w:szCs w:val="21"/>
              </w:rPr>
              <w:t>浙江</w:t>
            </w:r>
            <w:r>
              <w:rPr>
                <w:rFonts w:ascii="宋体" w:eastAsia="宋体" w:hAnsi="宋体" w:hint="eastAsia"/>
                <w:szCs w:val="21"/>
              </w:rPr>
              <w:t>省</w:t>
            </w:r>
            <w:r w:rsidRPr="002D586A">
              <w:rPr>
                <w:rFonts w:ascii="宋体" w:eastAsia="宋体" w:hAnsi="宋体"/>
                <w:szCs w:val="21"/>
              </w:rPr>
              <w:t>淡水水产研究所</w:t>
            </w:r>
          </w:p>
        </w:tc>
        <w:tc>
          <w:tcPr>
            <w:tcW w:w="3339" w:type="dxa"/>
            <w:shd w:val="clear" w:color="auto" w:fill="FFFFFF"/>
            <w:vAlign w:val="center"/>
          </w:tcPr>
          <w:p w14:paraId="5A914D00" w14:textId="397DF21D" w:rsidR="003F35E8" w:rsidRPr="00EB678A" w:rsidRDefault="003F35E8" w:rsidP="003F35E8">
            <w:pPr>
              <w:rPr>
                <w:rFonts w:ascii="宋体" w:eastAsia="宋体" w:hAnsi="宋体" w:hint="eastAsia"/>
                <w:szCs w:val="21"/>
              </w:rPr>
            </w:pPr>
            <w:r w:rsidRPr="001915CB">
              <w:rPr>
                <w:rFonts w:ascii="宋体" w:eastAsia="宋体" w:hAnsi="宋体" w:cs="Segoe UI" w:hint="eastAsia"/>
                <w:color w:val="0F1115"/>
                <w:szCs w:val="21"/>
              </w:rPr>
              <w:t>场地环境与养殖设施、鱼苗</w:t>
            </w:r>
            <w:r w:rsidRPr="001915CB">
              <w:rPr>
                <w:rFonts w:ascii="宋体" w:eastAsia="宋体" w:hAnsi="宋体" w:cs="Segoe UI"/>
                <w:color w:val="0F1115"/>
                <w:szCs w:val="21"/>
              </w:rPr>
              <w:t>/</w:t>
            </w:r>
            <w:r w:rsidRPr="001915CB">
              <w:rPr>
                <w:rFonts w:ascii="宋体" w:eastAsia="宋体" w:hAnsi="宋体" w:cs="Segoe UI" w:hint="eastAsia"/>
                <w:color w:val="0F1115"/>
                <w:szCs w:val="21"/>
              </w:rPr>
              <w:t>种选择章节编写</w:t>
            </w:r>
          </w:p>
        </w:tc>
      </w:tr>
      <w:tr w:rsidR="003F35E8" w:rsidRPr="00EB678A" w14:paraId="18E8465F" w14:textId="77777777" w:rsidTr="001915CB">
        <w:trPr>
          <w:jc w:val="center"/>
        </w:trPr>
        <w:tc>
          <w:tcPr>
            <w:tcW w:w="704" w:type="dxa"/>
            <w:shd w:val="clear" w:color="auto" w:fill="FFFFFF"/>
            <w:vAlign w:val="center"/>
          </w:tcPr>
          <w:p w14:paraId="78646840" w14:textId="6882FAD2" w:rsidR="003F35E8" w:rsidRPr="001915CB" w:rsidRDefault="003F35E8" w:rsidP="003F35E8">
            <w:pPr>
              <w:jc w:val="center"/>
              <w:rPr>
                <w:rFonts w:ascii="宋体" w:eastAsia="宋体" w:hAnsi="宋体"/>
                <w:szCs w:val="21"/>
              </w:rPr>
            </w:pPr>
            <w:r w:rsidRPr="001915CB">
              <w:rPr>
                <w:rFonts w:ascii="宋体" w:eastAsia="宋体" w:hAnsi="宋体" w:hint="eastAsia"/>
                <w:szCs w:val="21"/>
              </w:rPr>
              <w:t>23</w:t>
            </w:r>
          </w:p>
        </w:tc>
        <w:tc>
          <w:tcPr>
            <w:tcW w:w="1134" w:type="dxa"/>
            <w:shd w:val="clear" w:color="auto" w:fill="FFFFFF"/>
            <w:vAlign w:val="center"/>
          </w:tcPr>
          <w:p w14:paraId="3F0054F6" w14:textId="6A2765E4" w:rsidR="003F35E8" w:rsidRPr="001915CB" w:rsidRDefault="003F35E8" w:rsidP="003F35E8">
            <w:pPr>
              <w:jc w:val="center"/>
              <w:rPr>
                <w:rFonts w:ascii="宋体" w:eastAsia="宋体" w:hAnsi="宋体" w:hint="eastAsia"/>
                <w:szCs w:val="21"/>
              </w:rPr>
            </w:pPr>
            <w:r w:rsidRPr="001915CB">
              <w:rPr>
                <w:rFonts w:ascii="宋体" w:eastAsia="宋体" w:hAnsi="宋体" w:hint="eastAsia"/>
                <w:szCs w:val="21"/>
              </w:rPr>
              <w:t>张志强</w:t>
            </w:r>
          </w:p>
        </w:tc>
        <w:tc>
          <w:tcPr>
            <w:tcW w:w="3119" w:type="dxa"/>
            <w:shd w:val="clear" w:color="auto" w:fill="FFFFFF"/>
            <w:vAlign w:val="center"/>
          </w:tcPr>
          <w:p w14:paraId="0AC848FF" w14:textId="047CDC69" w:rsidR="003F35E8" w:rsidRPr="001915CB" w:rsidRDefault="003F35E8" w:rsidP="003F35E8">
            <w:pPr>
              <w:jc w:val="center"/>
              <w:rPr>
                <w:rFonts w:ascii="宋体" w:eastAsia="宋体" w:hAnsi="宋体" w:hint="eastAsia"/>
                <w:szCs w:val="21"/>
              </w:rPr>
            </w:pPr>
            <w:r w:rsidRPr="001915CB">
              <w:rPr>
                <w:rFonts w:ascii="宋体" w:eastAsia="宋体" w:hAnsi="宋体" w:hint="eastAsia"/>
                <w:szCs w:val="21"/>
              </w:rPr>
              <w:t>浙江大学</w:t>
            </w:r>
          </w:p>
        </w:tc>
        <w:tc>
          <w:tcPr>
            <w:tcW w:w="3339" w:type="dxa"/>
            <w:shd w:val="clear" w:color="auto" w:fill="FFFFFF"/>
            <w:vAlign w:val="center"/>
          </w:tcPr>
          <w:p w14:paraId="40A51A21" w14:textId="45204FEE" w:rsidR="003F35E8" w:rsidRPr="001915CB" w:rsidRDefault="003F35E8" w:rsidP="003F35E8">
            <w:pPr>
              <w:rPr>
                <w:rFonts w:ascii="宋体" w:eastAsia="宋体" w:hAnsi="宋体" w:cs="Segoe UI" w:hint="eastAsia"/>
                <w:color w:val="0F1115"/>
                <w:szCs w:val="21"/>
              </w:rPr>
            </w:pPr>
            <w:r w:rsidRPr="001915CB">
              <w:rPr>
                <w:rFonts w:ascii="宋体" w:eastAsia="宋体" w:hAnsi="宋体" w:cs="Segoe UI" w:hint="eastAsia"/>
                <w:color w:val="0F1115"/>
                <w:szCs w:val="21"/>
              </w:rPr>
              <w:t>标准文本起草、规范性引用文件梳理、术语定义界定</w:t>
            </w:r>
          </w:p>
        </w:tc>
      </w:tr>
      <w:tr w:rsidR="003F35E8" w:rsidRPr="00EB678A" w14:paraId="155E901D" w14:textId="77777777" w:rsidTr="001915CB">
        <w:trPr>
          <w:jc w:val="center"/>
        </w:trPr>
        <w:tc>
          <w:tcPr>
            <w:tcW w:w="704" w:type="dxa"/>
            <w:shd w:val="clear" w:color="auto" w:fill="FFFFFF"/>
            <w:vAlign w:val="center"/>
          </w:tcPr>
          <w:p w14:paraId="37A6088E" w14:textId="2FBE176E" w:rsidR="003F35E8" w:rsidRPr="00EB678A" w:rsidRDefault="003F35E8" w:rsidP="003F35E8">
            <w:pPr>
              <w:jc w:val="center"/>
              <w:rPr>
                <w:rFonts w:ascii="宋体" w:eastAsia="宋体" w:hAnsi="宋体" w:hint="eastAsia"/>
                <w:szCs w:val="21"/>
              </w:rPr>
            </w:pPr>
            <w:r w:rsidRPr="001915CB">
              <w:rPr>
                <w:rFonts w:ascii="宋体" w:eastAsia="宋体" w:hAnsi="宋体" w:hint="eastAsia"/>
                <w:szCs w:val="21"/>
              </w:rPr>
              <w:t>24</w:t>
            </w:r>
          </w:p>
        </w:tc>
        <w:tc>
          <w:tcPr>
            <w:tcW w:w="1134" w:type="dxa"/>
            <w:shd w:val="clear" w:color="auto" w:fill="FFFFFF"/>
            <w:vAlign w:val="center"/>
          </w:tcPr>
          <w:p w14:paraId="77A30514" w14:textId="2A95A915" w:rsidR="003F35E8" w:rsidRPr="00EB678A" w:rsidRDefault="003F35E8" w:rsidP="003F35E8">
            <w:pPr>
              <w:jc w:val="center"/>
              <w:rPr>
                <w:rFonts w:ascii="宋体" w:eastAsia="宋体" w:hAnsi="宋体" w:hint="eastAsia"/>
                <w:szCs w:val="21"/>
              </w:rPr>
            </w:pPr>
            <w:r w:rsidRPr="001915CB">
              <w:rPr>
                <w:rFonts w:ascii="宋体" w:eastAsia="宋体" w:hAnsi="宋体" w:hint="eastAsia"/>
                <w:szCs w:val="21"/>
              </w:rPr>
              <w:t>李军</w:t>
            </w:r>
          </w:p>
        </w:tc>
        <w:tc>
          <w:tcPr>
            <w:tcW w:w="3119" w:type="dxa"/>
            <w:shd w:val="clear" w:color="auto" w:fill="FFFFFF"/>
            <w:vAlign w:val="center"/>
          </w:tcPr>
          <w:p w14:paraId="4406BF3C" w14:textId="1E7C92B9" w:rsidR="003F35E8" w:rsidRPr="00EB678A" w:rsidRDefault="003F35E8" w:rsidP="003F35E8">
            <w:pPr>
              <w:jc w:val="center"/>
              <w:rPr>
                <w:rFonts w:ascii="宋体" w:eastAsia="宋体" w:hAnsi="宋体" w:hint="eastAsia"/>
                <w:szCs w:val="21"/>
              </w:rPr>
            </w:pPr>
            <w:r w:rsidRPr="001915CB">
              <w:rPr>
                <w:rFonts w:ascii="宋体" w:eastAsia="宋体" w:hAnsi="宋体" w:hint="eastAsia"/>
                <w:szCs w:val="21"/>
              </w:rPr>
              <w:t>中国科学院海洋研究所</w:t>
            </w:r>
          </w:p>
        </w:tc>
        <w:tc>
          <w:tcPr>
            <w:tcW w:w="3339" w:type="dxa"/>
            <w:shd w:val="clear" w:color="auto" w:fill="FFFFFF"/>
            <w:vAlign w:val="center"/>
          </w:tcPr>
          <w:p w14:paraId="51E33B16" w14:textId="253F8C5C" w:rsidR="003F35E8" w:rsidRPr="00EB678A" w:rsidRDefault="003F35E8" w:rsidP="003F35E8">
            <w:pPr>
              <w:rPr>
                <w:rFonts w:ascii="宋体" w:eastAsia="宋体" w:hAnsi="宋体" w:hint="eastAsia"/>
                <w:szCs w:val="21"/>
              </w:rPr>
            </w:pPr>
            <w:r w:rsidRPr="001915CB">
              <w:rPr>
                <w:rFonts w:ascii="宋体" w:eastAsia="宋体" w:hAnsi="宋体" w:cs="Segoe UI" w:hint="eastAsia"/>
                <w:color w:val="0F1115"/>
                <w:szCs w:val="21"/>
              </w:rPr>
              <w:t>养殖管理章节编写、循环活水标准与养殖工艺参数验证</w:t>
            </w:r>
          </w:p>
        </w:tc>
      </w:tr>
      <w:tr w:rsidR="003F35E8" w:rsidRPr="00EB678A" w14:paraId="4BAA3699" w14:textId="77777777" w:rsidTr="001915CB">
        <w:trPr>
          <w:jc w:val="center"/>
        </w:trPr>
        <w:tc>
          <w:tcPr>
            <w:tcW w:w="704" w:type="dxa"/>
            <w:shd w:val="clear" w:color="auto" w:fill="FFFFFF"/>
            <w:vAlign w:val="center"/>
          </w:tcPr>
          <w:p w14:paraId="6F5D8986" w14:textId="11F85E25" w:rsidR="003F35E8" w:rsidRPr="00EB678A" w:rsidRDefault="003F35E8" w:rsidP="003F35E8">
            <w:pPr>
              <w:jc w:val="center"/>
              <w:rPr>
                <w:rFonts w:ascii="宋体" w:eastAsia="宋体" w:hAnsi="宋体" w:hint="eastAsia"/>
                <w:szCs w:val="21"/>
              </w:rPr>
            </w:pPr>
            <w:r>
              <w:rPr>
                <w:rFonts w:ascii="宋体" w:eastAsia="宋体" w:hAnsi="宋体" w:hint="eastAsia"/>
                <w:szCs w:val="21"/>
              </w:rPr>
              <w:t>25</w:t>
            </w:r>
          </w:p>
        </w:tc>
        <w:tc>
          <w:tcPr>
            <w:tcW w:w="1134" w:type="dxa"/>
            <w:shd w:val="clear" w:color="auto" w:fill="FFFFFF"/>
            <w:vAlign w:val="center"/>
          </w:tcPr>
          <w:p w14:paraId="7271D78E" w14:textId="4DBD986E" w:rsidR="003F35E8" w:rsidRPr="00EB678A" w:rsidRDefault="003F35E8" w:rsidP="003F35E8">
            <w:pPr>
              <w:jc w:val="center"/>
              <w:rPr>
                <w:rFonts w:ascii="宋体" w:eastAsia="宋体" w:hAnsi="宋体" w:hint="eastAsia"/>
                <w:szCs w:val="21"/>
              </w:rPr>
            </w:pPr>
            <w:r w:rsidRPr="001915CB">
              <w:rPr>
                <w:rFonts w:ascii="宋体" w:eastAsia="宋体" w:hAnsi="宋体" w:hint="eastAsia"/>
                <w:szCs w:val="21"/>
              </w:rPr>
              <w:t>姜建湖</w:t>
            </w:r>
          </w:p>
        </w:tc>
        <w:tc>
          <w:tcPr>
            <w:tcW w:w="3119" w:type="dxa"/>
            <w:shd w:val="clear" w:color="auto" w:fill="FFFFFF"/>
            <w:vAlign w:val="center"/>
          </w:tcPr>
          <w:p w14:paraId="146768C9" w14:textId="6180F0A2" w:rsidR="003F35E8" w:rsidRPr="00EB678A" w:rsidRDefault="003F35E8" w:rsidP="003F35E8">
            <w:pPr>
              <w:jc w:val="center"/>
              <w:rPr>
                <w:rFonts w:ascii="宋体" w:eastAsia="宋体" w:hAnsi="宋体" w:hint="eastAsia"/>
                <w:szCs w:val="21"/>
              </w:rPr>
            </w:pPr>
            <w:r w:rsidRPr="002D586A">
              <w:rPr>
                <w:rFonts w:ascii="宋体" w:eastAsia="宋体" w:hAnsi="宋体"/>
                <w:szCs w:val="21"/>
              </w:rPr>
              <w:t>浙江</w:t>
            </w:r>
            <w:r>
              <w:rPr>
                <w:rFonts w:ascii="宋体" w:eastAsia="宋体" w:hAnsi="宋体" w:hint="eastAsia"/>
                <w:szCs w:val="21"/>
              </w:rPr>
              <w:t>省</w:t>
            </w:r>
            <w:r w:rsidRPr="002D586A">
              <w:rPr>
                <w:rFonts w:ascii="宋体" w:eastAsia="宋体" w:hAnsi="宋体"/>
                <w:szCs w:val="21"/>
              </w:rPr>
              <w:t>淡水水产研究所</w:t>
            </w:r>
          </w:p>
        </w:tc>
        <w:tc>
          <w:tcPr>
            <w:tcW w:w="3339" w:type="dxa"/>
            <w:shd w:val="clear" w:color="auto" w:fill="FFFFFF"/>
            <w:vAlign w:val="center"/>
          </w:tcPr>
          <w:p w14:paraId="5E2BA6C8" w14:textId="3AF5DE1A" w:rsidR="003F35E8" w:rsidRPr="00EB678A" w:rsidRDefault="003F35E8" w:rsidP="003F35E8">
            <w:pPr>
              <w:rPr>
                <w:rFonts w:ascii="宋体" w:eastAsia="宋体" w:hAnsi="宋体" w:hint="eastAsia"/>
                <w:szCs w:val="21"/>
              </w:rPr>
            </w:pPr>
            <w:r w:rsidRPr="001915CB">
              <w:rPr>
                <w:rFonts w:ascii="宋体" w:eastAsia="宋体" w:hAnsi="宋体" w:cs="Segoe UI" w:hint="eastAsia"/>
                <w:color w:val="0F1115"/>
                <w:szCs w:val="21"/>
              </w:rPr>
              <w:t>场地环境与养殖设施、鱼苗</w:t>
            </w:r>
            <w:r w:rsidRPr="001915CB">
              <w:rPr>
                <w:rFonts w:ascii="宋体" w:eastAsia="宋体" w:hAnsi="宋体" w:cs="Segoe UI"/>
                <w:color w:val="0F1115"/>
                <w:szCs w:val="21"/>
              </w:rPr>
              <w:t>/</w:t>
            </w:r>
            <w:r w:rsidRPr="001915CB">
              <w:rPr>
                <w:rFonts w:ascii="宋体" w:eastAsia="宋体" w:hAnsi="宋体" w:cs="Segoe UI" w:hint="eastAsia"/>
                <w:color w:val="0F1115"/>
                <w:szCs w:val="21"/>
              </w:rPr>
              <w:t>种选择章节编写</w:t>
            </w:r>
          </w:p>
        </w:tc>
      </w:tr>
      <w:tr w:rsidR="003F35E8" w:rsidRPr="00EB678A" w14:paraId="0CAE13F4" w14:textId="77777777" w:rsidTr="001915CB">
        <w:trPr>
          <w:jc w:val="center"/>
        </w:trPr>
        <w:tc>
          <w:tcPr>
            <w:tcW w:w="704" w:type="dxa"/>
            <w:shd w:val="clear" w:color="auto" w:fill="FFFFFF"/>
            <w:vAlign w:val="center"/>
          </w:tcPr>
          <w:p w14:paraId="4358EF37" w14:textId="0040782E" w:rsidR="003F35E8" w:rsidRPr="00EB678A" w:rsidRDefault="003F35E8" w:rsidP="003F35E8">
            <w:pPr>
              <w:jc w:val="center"/>
              <w:rPr>
                <w:rFonts w:ascii="宋体" w:eastAsia="宋体" w:hAnsi="宋体" w:hint="eastAsia"/>
                <w:szCs w:val="21"/>
              </w:rPr>
            </w:pPr>
            <w:r>
              <w:rPr>
                <w:rFonts w:ascii="宋体" w:eastAsia="宋体" w:hAnsi="宋体" w:hint="eastAsia"/>
                <w:szCs w:val="21"/>
              </w:rPr>
              <w:t>26</w:t>
            </w:r>
          </w:p>
        </w:tc>
        <w:tc>
          <w:tcPr>
            <w:tcW w:w="1134" w:type="dxa"/>
            <w:shd w:val="clear" w:color="auto" w:fill="FFFFFF"/>
            <w:vAlign w:val="center"/>
          </w:tcPr>
          <w:p w14:paraId="45DDD9E3" w14:textId="5D534062" w:rsidR="003F35E8" w:rsidRPr="00EB678A" w:rsidRDefault="003F35E8" w:rsidP="003F35E8">
            <w:pPr>
              <w:jc w:val="center"/>
              <w:rPr>
                <w:rFonts w:ascii="宋体" w:eastAsia="宋体" w:hAnsi="宋体" w:hint="eastAsia"/>
                <w:szCs w:val="21"/>
              </w:rPr>
            </w:pPr>
            <w:r w:rsidRPr="001915CB">
              <w:rPr>
                <w:rFonts w:ascii="宋体" w:eastAsia="宋体" w:hAnsi="宋体" w:hint="eastAsia"/>
                <w:szCs w:val="21"/>
              </w:rPr>
              <w:t>孙丽慧</w:t>
            </w:r>
          </w:p>
        </w:tc>
        <w:tc>
          <w:tcPr>
            <w:tcW w:w="3119" w:type="dxa"/>
            <w:shd w:val="clear" w:color="auto" w:fill="FFFFFF"/>
            <w:vAlign w:val="center"/>
          </w:tcPr>
          <w:p w14:paraId="6AFCA930" w14:textId="362496C1" w:rsidR="003F35E8" w:rsidRPr="00EB678A" w:rsidRDefault="003F35E8" w:rsidP="003F35E8">
            <w:pPr>
              <w:jc w:val="center"/>
              <w:rPr>
                <w:rFonts w:ascii="宋体" w:eastAsia="宋体" w:hAnsi="宋体" w:hint="eastAsia"/>
                <w:szCs w:val="21"/>
              </w:rPr>
            </w:pPr>
            <w:r w:rsidRPr="002D586A">
              <w:rPr>
                <w:rFonts w:ascii="宋体" w:eastAsia="宋体" w:hAnsi="宋体"/>
                <w:szCs w:val="21"/>
              </w:rPr>
              <w:t>浙江</w:t>
            </w:r>
            <w:r>
              <w:rPr>
                <w:rFonts w:ascii="宋体" w:eastAsia="宋体" w:hAnsi="宋体" w:hint="eastAsia"/>
                <w:szCs w:val="21"/>
              </w:rPr>
              <w:t>省</w:t>
            </w:r>
            <w:r w:rsidRPr="002D586A">
              <w:rPr>
                <w:rFonts w:ascii="宋体" w:eastAsia="宋体" w:hAnsi="宋体"/>
                <w:szCs w:val="21"/>
              </w:rPr>
              <w:t>淡水水产研究所</w:t>
            </w:r>
          </w:p>
        </w:tc>
        <w:tc>
          <w:tcPr>
            <w:tcW w:w="3339" w:type="dxa"/>
            <w:shd w:val="clear" w:color="auto" w:fill="FFFFFF"/>
            <w:vAlign w:val="center"/>
          </w:tcPr>
          <w:p w14:paraId="79F37A77" w14:textId="06C14959" w:rsidR="003F35E8" w:rsidRPr="00EB678A" w:rsidRDefault="003F35E8" w:rsidP="003F35E8">
            <w:pPr>
              <w:rPr>
                <w:rFonts w:ascii="宋体" w:eastAsia="宋体" w:hAnsi="宋体" w:hint="eastAsia"/>
                <w:szCs w:val="21"/>
              </w:rPr>
            </w:pPr>
            <w:r w:rsidRPr="001915CB">
              <w:rPr>
                <w:rFonts w:ascii="宋体" w:eastAsia="宋体" w:hAnsi="宋体" w:cs="Segoe UI" w:hint="eastAsia"/>
                <w:color w:val="0F1115"/>
                <w:szCs w:val="21"/>
              </w:rPr>
              <w:t>场地环境与养殖设施、鱼苗</w:t>
            </w:r>
            <w:r w:rsidRPr="001915CB">
              <w:rPr>
                <w:rFonts w:ascii="宋体" w:eastAsia="宋体" w:hAnsi="宋体" w:cs="Segoe UI"/>
                <w:color w:val="0F1115"/>
                <w:szCs w:val="21"/>
              </w:rPr>
              <w:t>/</w:t>
            </w:r>
            <w:r w:rsidRPr="001915CB">
              <w:rPr>
                <w:rFonts w:ascii="宋体" w:eastAsia="宋体" w:hAnsi="宋体" w:cs="Segoe UI" w:hint="eastAsia"/>
                <w:color w:val="0F1115"/>
                <w:szCs w:val="21"/>
              </w:rPr>
              <w:t>种选择章节编写</w:t>
            </w:r>
          </w:p>
        </w:tc>
      </w:tr>
      <w:tr w:rsidR="003F35E8" w:rsidRPr="00EB678A" w14:paraId="1ACF3876" w14:textId="77777777" w:rsidTr="001915CB">
        <w:trPr>
          <w:jc w:val="center"/>
        </w:trPr>
        <w:tc>
          <w:tcPr>
            <w:tcW w:w="704" w:type="dxa"/>
            <w:shd w:val="clear" w:color="auto" w:fill="FFFFFF"/>
            <w:vAlign w:val="center"/>
          </w:tcPr>
          <w:p w14:paraId="6009E392" w14:textId="444F1BCE" w:rsidR="003F35E8" w:rsidRPr="00EB678A" w:rsidRDefault="003F35E8" w:rsidP="003F35E8">
            <w:pPr>
              <w:jc w:val="center"/>
              <w:rPr>
                <w:rFonts w:ascii="宋体" w:eastAsia="宋体" w:hAnsi="宋体" w:hint="eastAsia"/>
                <w:szCs w:val="21"/>
              </w:rPr>
            </w:pPr>
            <w:r>
              <w:rPr>
                <w:rFonts w:ascii="宋体" w:eastAsia="宋体" w:hAnsi="宋体" w:hint="eastAsia"/>
                <w:szCs w:val="21"/>
              </w:rPr>
              <w:t>27</w:t>
            </w:r>
          </w:p>
        </w:tc>
        <w:tc>
          <w:tcPr>
            <w:tcW w:w="1134" w:type="dxa"/>
            <w:shd w:val="clear" w:color="auto" w:fill="FFFFFF"/>
            <w:vAlign w:val="center"/>
          </w:tcPr>
          <w:p w14:paraId="766C41FC" w14:textId="4898AD21" w:rsidR="003F35E8" w:rsidRPr="00EB678A" w:rsidRDefault="003F35E8" w:rsidP="003F35E8">
            <w:pPr>
              <w:jc w:val="center"/>
              <w:rPr>
                <w:rFonts w:ascii="宋体" w:eastAsia="宋体" w:hAnsi="宋体" w:hint="eastAsia"/>
                <w:szCs w:val="21"/>
              </w:rPr>
            </w:pPr>
            <w:r w:rsidRPr="001915CB">
              <w:rPr>
                <w:rFonts w:ascii="宋体" w:eastAsia="宋体" w:hAnsi="宋体" w:hint="eastAsia"/>
                <w:szCs w:val="21"/>
              </w:rPr>
              <w:t>孙守向</w:t>
            </w:r>
          </w:p>
        </w:tc>
        <w:tc>
          <w:tcPr>
            <w:tcW w:w="3119" w:type="dxa"/>
            <w:shd w:val="clear" w:color="auto" w:fill="FFFFFF"/>
            <w:vAlign w:val="center"/>
          </w:tcPr>
          <w:p w14:paraId="322C5A9B" w14:textId="7B8D556F" w:rsidR="003F35E8" w:rsidRPr="00EB678A" w:rsidRDefault="003F35E8" w:rsidP="003F35E8">
            <w:pPr>
              <w:jc w:val="center"/>
              <w:rPr>
                <w:rFonts w:ascii="宋体" w:eastAsia="宋体" w:hAnsi="宋体" w:hint="eastAsia"/>
                <w:szCs w:val="21"/>
              </w:rPr>
            </w:pPr>
            <w:r w:rsidRPr="002D586A">
              <w:rPr>
                <w:rFonts w:ascii="宋体" w:eastAsia="宋体" w:hAnsi="宋体"/>
                <w:szCs w:val="21"/>
              </w:rPr>
              <w:t>浙江</w:t>
            </w:r>
            <w:r>
              <w:rPr>
                <w:rFonts w:ascii="宋体" w:eastAsia="宋体" w:hAnsi="宋体" w:hint="eastAsia"/>
                <w:szCs w:val="21"/>
              </w:rPr>
              <w:t>省</w:t>
            </w:r>
            <w:r w:rsidRPr="002D586A">
              <w:rPr>
                <w:rFonts w:ascii="宋体" w:eastAsia="宋体" w:hAnsi="宋体"/>
                <w:szCs w:val="21"/>
              </w:rPr>
              <w:t>淡水水产研究所</w:t>
            </w:r>
          </w:p>
        </w:tc>
        <w:tc>
          <w:tcPr>
            <w:tcW w:w="3339" w:type="dxa"/>
            <w:shd w:val="clear" w:color="auto" w:fill="FFFFFF"/>
            <w:vAlign w:val="center"/>
          </w:tcPr>
          <w:p w14:paraId="6A9CC219" w14:textId="60891D3C" w:rsidR="003F35E8" w:rsidRPr="00EB678A" w:rsidRDefault="003F35E8" w:rsidP="003F35E8">
            <w:pPr>
              <w:rPr>
                <w:rFonts w:ascii="宋体" w:eastAsia="宋体" w:hAnsi="宋体" w:hint="eastAsia"/>
                <w:szCs w:val="21"/>
              </w:rPr>
            </w:pPr>
            <w:r w:rsidRPr="001915CB">
              <w:rPr>
                <w:rFonts w:ascii="宋体" w:eastAsia="宋体" w:hAnsi="宋体" w:cs="Segoe UI" w:hint="eastAsia"/>
                <w:color w:val="0F1115"/>
                <w:szCs w:val="21"/>
              </w:rPr>
              <w:t>场地环境与养殖设施、鱼苗</w:t>
            </w:r>
            <w:r w:rsidRPr="001915CB">
              <w:rPr>
                <w:rFonts w:ascii="宋体" w:eastAsia="宋体" w:hAnsi="宋体" w:cs="Segoe UI"/>
                <w:color w:val="0F1115"/>
                <w:szCs w:val="21"/>
              </w:rPr>
              <w:t>/</w:t>
            </w:r>
            <w:r w:rsidRPr="001915CB">
              <w:rPr>
                <w:rFonts w:ascii="宋体" w:eastAsia="宋体" w:hAnsi="宋体" w:cs="Segoe UI" w:hint="eastAsia"/>
                <w:color w:val="0F1115"/>
                <w:szCs w:val="21"/>
              </w:rPr>
              <w:t>种选择章节编写</w:t>
            </w:r>
          </w:p>
        </w:tc>
      </w:tr>
    </w:tbl>
    <w:p w14:paraId="57DDEF35" w14:textId="77777777" w:rsidR="00EB678A" w:rsidRPr="001915CB" w:rsidRDefault="00EB678A" w:rsidP="001915CB">
      <w:pPr>
        <w:spacing w:line="360" w:lineRule="auto"/>
        <w:rPr>
          <w:rFonts w:hint="eastAsia"/>
        </w:rPr>
      </w:pPr>
    </w:p>
    <w:p w14:paraId="4EEC42CE" w14:textId="77777777" w:rsidR="00264F99" w:rsidRDefault="00000000">
      <w:pPr>
        <w:spacing w:line="360" w:lineRule="auto"/>
        <w:outlineLvl w:val="2"/>
        <w:rPr>
          <w:rFonts w:ascii="Times New Roman" w:eastAsia="宋体" w:hAnsi="Times New Roman" w:cs="Times New Roman"/>
          <w:b/>
          <w:bCs/>
          <w:sz w:val="28"/>
          <w:szCs w:val="28"/>
        </w:rPr>
      </w:pPr>
      <w:r>
        <w:rPr>
          <w:rFonts w:ascii="Times New Roman" w:eastAsia="宋体" w:hAnsi="Times New Roman" w:cs="Times New Roman"/>
          <w:b/>
          <w:bCs/>
          <w:sz w:val="28"/>
          <w:szCs w:val="28"/>
        </w:rPr>
        <w:t xml:space="preserve">1.5 </w:t>
      </w:r>
      <w:r>
        <w:rPr>
          <w:rFonts w:ascii="Times New Roman" w:eastAsia="宋体" w:hAnsi="Times New Roman" w:cs="Times New Roman" w:hint="eastAsia"/>
          <w:b/>
          <w:bCs/>
          <w:sz w:val="28"/>
          <w:szCs w:val="28"/>
        </w:rPr>
        <w:t>起草</w:t>
      </w:r>
      <w:r>
        <w:rPr>
          <w:rFonts w:ascii="Times New Roman" w:eastAsia="宋体" w:hAnsi="Times New Roman" w:cs="Times New Roman"/>
          <w:b/>
          <w:bCs/>
          <w:sz w:val="28"/>
          <w:szCs w:val="28"/>
        </w:rPr>
        <w:t>过程</w:t>
      </w:r>
    </w:p>
    <w:p w14:paraId="58CBAF4D" w14:textId="77777777" w:rsidR="00264F99" w:rsidRDefault="00000000">
      <w:pPr>
        <w:spacing w:line="360" w:lineRule="auto"/>
        <w:outlineLvl w:val="3"/>
        <w:rPr>
          <w:rFonts w:ascii="Times New Roman" w:eastAsia="宋体" w:hAnsi="Times New Roman" w:cs="Times New Roman"/>
          <w:b/>
          <w:bCs/>
          <w:sz w:val="24"/>
          <w:szCs w:val="24"/>
        </w:rPr>
      </w:pPr>
      <w:r>
        <w:rPr>
          <w:rFonts w:ascii="Times New Roman" w:eastAsia="宋体" w:hAnsi="Times New Roman" w:cs="Times New Roman"/>
          <w:b/>
          <w:bCs/>
          <w:sz w:val="24"/>
          <w:szCs w:val="24"/>
        </w:rPr>
        <w:t xml:space="preserve">1.5.1 </w:t>
      </w:r>
      <w:r>
        <w:rPr>
          <w:rFonts w:ascii="Times New Roman" w:eastAsia="宋体" w:hAnsi="Times New Roman" w:cs="Times New Roman"/>
          <w:b/>
          <w:bCs/>
          <w:sz w:val="24"/>
          <w:szCs w:val="24"/>
        </w:rPr>
        <w:t>起草工作组组建</w:t>
      </w:r>
    </w:p>
    <w:p w14:paraId="19110E58" w14:textId="30513D40" w:rsidR="00264F99"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立项后</w:t>
      </w:r>
      <w:r>
        <w:rPr>
          <w:rFonts w:ascii="Times New Roman" w:eastAsia="宋体" w:hAnsi="Times New Roman" w:cs="Times New Roman"/>
          <w:sz w:val="24"/>
          <w:szCs w:val="24"/>
        </w:rPr>
        <w:t>1</w:t>
      </w:r>
      <w:r>
        <w:rPr>
          <w:rFonts w:ascii="Times New Roman" w:eastAsia="宋体" w:hAnsi="Times New Roman" w:cs="Times New Roman"/>
          <w:sz w:val="24"/>
          <w:szCs w:val="24"/>
        </w:rPr>
        <w:t>个月内完成起草工作组组建，成员涵盖科研院校、行业管理部门、养殖企业、流通企业、质检机构等，形成</w:t>
      </w:r>
      <w:r>
        <w:rPr>
          <w:rFonts w:ascii="Times New Roman" w:eastAsia="宋体" w:hAnsi="Times New Roman" w:cs="Times New Roman" w:hint="eastAsia"/>
          <w:sz w:val="24"/>
          <w:szCs w:val="24"/>
        </w:rPr>
        <w:t>“</w:t>
      </w:r>
      <w:r>
        <w:rPr>
          <w:rFonts w:ascii="Times New Roman" w:eastAsia="宋体" w:hAnsi="Times New Roman" w:cs="Times New Roman"/>
          <w:sz w:val="24"/>
          <w:szCs w:val="24"/>
        </w:rPr>
        <w:t>科研</w:t>
      </w:r>
      <w:r>
        <w:rPr>
          <w:rFonts w:ascii="Times New Roman" w:eastAsia="宋体" w:hAnsi="Times New Roman" w:cs="Times New Roman"/>
          <w:sz w:val="24"/>
          <w:szCs w:val="24"/>
        </w:rPr>
        <w:t>-</w:t>
      </w:r>
      <w:r>
        <w:rPr>
          <w:rFonts w:ascii="Times New Roman" w:eastAsia="宋体" w:hAnsi="Times New Roman" w:cs="Times New Roman"/>
          <w:sz w:val="24"/>
          <w:szCs w:val="24"/>
        </w:rPr>
        <w:t>管理</w:t>
      </w:r>
      <w:r>
        <w:rPr>
          <w:rFonts w:ascii="Times New Roman" w:eastAsia="宋体" w:hAnsi="Times New Roman" w:cs="Times New Roman"/>
          <w:sz w:val="24"/>
          <w:szCs w:val="24"/>
        </w:rPr>
        <w:t>-</w:t>
      </w:r>
      <w:r>
        <w:rPr>
          <w:rFonts w:ascii="Times New Roman" w:eastAsia="宋体" w:hAnsi="Times New Roman" w:cs="Times New Roman"/>
          <w:sz w:val="24"/>
          <w:szCs w:val="24"/>
        </w:rPr>
        <w:t>生产</w:t>
      </w:r>
      <w:r>
        <w:rPr>
          <w:rFonts w:ascii="Times New Roman" w:eastAsia="宋体" w:hAnsi="Times New Roman" w:cs="Times New Roman"/>
          <w:sz w:val="24"/>
          <w:szCs w:val="24"/>
        </w:rPr>
        <w:t>-</w:t>
      </w:r>
      <w:r>
        <w:rPr>
          <w:rFonts w:ascii="Times New Roman" w:eastAsia="宋体" w:hAnsi="Times New Roman" w:cs="Times New Roman"/>
          <w:sz w:val="24"/>
          <w:szCs w:val="24"/>
        </w:rPr>
        <w:t>流通</w:t>
      </w:r>
      <w:r>
        <w:rPr>
          <w:rFonts w:ascii="Times New Roman" w:eastAsia="宋体" w:hAnsi="Times New Roman" w:cs="Times New Roman"/>
          <w:sz w:val="24"/>
          <w:szCs w:val="24"/>
        </w:rPr>
        <w:t>-</w:t>
      </w:r>
      <w:r>
        <w:rPr>
          <w:rFonts w:ascii="Times New Roman" w:eastAsia="宋体" w:hAnsi="Times New Roman" w:cs="Times New Roman"/>
          <w:sz w:val="24"/>
          <w:szCs w:val="24"/>
        </w:rPr>
        <w:t>监管</w:t>
      </w:r>
      <w:r>
        <w:rPr>
          <w:rFonts w:ascii="Times New Roman" w:eastAsia="宋体" w:hAnsi="Times New Roman" w:cs="Times New Roman" w:hint="eastAsia"/>
          <w:sz w:val="24"/>
          <w:szCs w:val="24"/>
        </w:rPr>
        <w:t>”</w:t>
      </w:r>
      <w:r>
        <w:rPr>
          <w:rFonts w:ascii="Times New Roman" w:eastAsia="宋体" w:hAnsi="Times New Roman" w:cs="Times New Roman"/>
          <w:sz w:val="24"/>
          <w:szCs w:val="24"/>
        </w:rPr>
        <w:t>全链条技术团队。明确分工：主编单位负责整体框架设计、统筹协调与标准文本统稿，重点聚焦工厂化</w:t>
      </w:r>
      <w:r w:rsidR="0061059D">
        <w:rPr>
          <w:rFonts w:ascii="Times New Roman" w:eastAsia="宋体" w:hAnsi="Times New Roman" w:cs="Times New Roman" w:hint="eastAsia"/>
          <w:sz w:val="24"/>
          <w:szCs w:val="24"/>
        </w:rPr>
        <w:t>淡水</w:t>
      </w:r>
      <w:r>
        <w:rPr>
          <w:rFonts w:ascii="Times New Roman" w:eastAsia="宋体" w:hAnsi="Times New Roman" w:cs="Times New Roman"/>
          <w:sz w:val="24"/>
          <w:szCs w:val="24"/>
        </w:rPr>
        <w:t>循环养殖特性与质量安全要求；科研院校承担技术参数验证与理论支撑；行业管理部门提供政策依据与监管要求；养殖企业与流通企业负责技术可行性验证与应用反馈。</w:t>
      </w:r>
    </w:p>
    <w:p w14:paraId="3E5FF2A0" w14:textId="77777777" w:rsidR="00264F99" w:rsidRDefault="00000000">
      <w:pPr>
        <w:spacing w:line="360" w:lineRule="auto"/>
        <w:outlineLvl w:val="3"/>
        <w:rPr>
          <w:rFonts w:ascii="Times New Roman" w:eastAsia="宋体" w:hAnsi="Times New Roman" w:cs="Times New Roman"/>
          <w:b/>
          <w:bCs/>
          <w:sz w:val="24"/>
          <w:szCs w:val="24"/>
        </w:rPr>
      </w:pPr>
      <w:r>
        <w:rPr>
          <w:rFonts w:ascii="Times New Roman" w:eastAsia="宋体" w:hAnsi="Times New Roman" w:cs="Times New Roman"/>
          <w:b/>
          <w:bCs/>
          <w:sz w:val="24"/>
          <w:szCs w:val="24"/>
        </w:rPr>
        <w:t xml:space="preserve">1.5.2 </w:t>
      </w:r>
      <w:r>
        <w:rPr>
          <w:rFonts w:ascii="Times New Roman" w:eastAsia="宋体" w:hAnsi="Times New Roman" w:cs="Times New Roman"/>
          <w:b/>
          <w:bCs/>
          <w:sz w:val="24"/>
          <w:szCs w:val="24"/>
        </w:rPr>
        <w:t>资料收集与现状调研</w:t>
      </w:r>
    </w:p>
    <w:p w14:paraId="01EBC7DC" w14:textId="52034F4E" w:rsidR="00264F99"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工作组重点围绕</w:t>
      </w:r>
      <w:r>
        <w:rPr>
          <w:rFonts w:ascii="Times New Roman" w:eastAsia="宋体" w:hAnsi="Times New Roman" w:cs="Times New Roman" w:hint="eastAsia"/>
          <w:sz w:val="24"/>
          <w:szCs w:val="24"/>
        </w:rPr>
        <w:t>工厂化</w:t>
      </w:r>
      <w:r w:rsidR="0061059D">
        <w:rPr>
          <w:rFonts w:ascii="Times New Roman" w:eastAsia="宋体" w:hAnsi="Times New Roman" w:cs="Times New Roman" w:hint="eastAsia"/>
          <w:sz w:val="24"/>
          <w:szCs w:val="24"/>
        </w:rPr>
        <w:t>淡水</w:t>
      </w:r>
      <w:r>
        <w:rPr>
          <w:rFonts w:ascii="Times New Roman" w:eastAsia="宋体" w:hAnsi="Times New Roman" w:cs="Times New Roman"/>
          <w:sz w:val="24"/>
          <w:szCs w:val="24"/>
        </w:rPr>
        <w:t>循环活水鱼养殖场景，开展全方位、多层次调研，确保覆盖不同区域、不同规模、不同养殖品种的实际情况，调研数据主要来源于专项实地调研、行业统计及权威机构报告：</w:t>
      </w:r>
    </w:p>
    <w:p w14:paraId="4D5EED55" w14:textId="77777777" w:rsidR="00264F99" w:rsidRDefault="00000000">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文献调研：</w:t>
      </w:r>
      <w:r>
        <w:rPr>
          <w:rFonts w:ascii="Times New Roman" w:eastAsia="宋体" w:hAnsi="Times New Roman" w:cs="Times New Roman"/>
          <w:sz w:val="24"/>
          <w:szCs w:val="24"/>
        </w:rPr>
        <w:t>系统梳理国内外</w:t>
      </w:r>
      <w:r>
        <w:rPr>
          <w:rFonts w:ascii="Times New Roman" w:eastAsia="宋体" w:hAnsi="Times New Roman" w:cs="Times New Roman" w:hint="eastAsia"/>
          <w:sz w:val="24"/>
          <w:szCs w:val="24"/>
        </w:rPr>
        <w:t>2</w:t>
      </w:r>
      <w:r>
        <w:rPr>
          <w:rFonts w:ascii="Times New Roman" w:eastAsia="宋体" w:hAnsi="Times New Roman" w:cs="Times New Roman"/>
          <w:sz w:val="24"/>
          <w:szCs w:val="24"/>
        </w:rPr>
        <w:t>8</w:t>
      </w:r>
      <w:r>
        <w:rPr>
          <w:rFonts w:ascii="Times New Roman" w:eastAsia="宋体" w:hAnsi="Times New Roman" w:cs="Times New Roman"/>
          <w:sz w:val="24"/>
          <w:szCs w:val="24"/>
        </w:rPr>
        <w:t>项相关标准、</w:t>
      </w:r>
      <w:r>
        <w:rPr>
          <w:rFonts w:ascii="Times New Roman" w:eastAsia="宋体" w:hAnsi="Times New Roman" w:cs="Times New Roman"/>
          <w:sz w:val="24"/>
          <w:szCs w:val="24"/>
        </w:rPr>
        <w:t>40</w:t>
      </w:r>
      <w:r>
        <w:rPr>
          <w:rFonts w:ascii="Times New Roman" w:eastAsia="宋体" w:hAnsi="Times New Roman" w:cs="Times New Roman"/>
          <w:sz w:val="24"/>
          <w:szCs w:val="24"/>
        </w:rPr>
        <w:t>篇核心科研论文、</w:t>
      </w:r>
      <w:r>
        <w:rPr>
          <w:rFonts w:ascii="Times New Roman" w:eastAsia="宋体" w:hAnsi="Times New Roman" w:cs="Times New Roman"/>
          <w:sz w:val="24"/>
          <w:szCs w:val="24"/>
        </w:rPr>
        <w:t>25</w:t>
      </w:r>
      <w:r>
        <w:rPr>
          <w:rFonts w:ascii="Times New Roman" w:eastAsia="宋体" w:hAnsi="Times New Roman" w:cs="Times New Roman"/>
          <w:sz w:val="24"/>
          <w:szCs w:val="24"/>
        </w:rPr>
        <w:t>个工厂化循环水养殖典型项目案例，重点分析各地在水质管控、药残限制、溯源管理等方面的要求差异，参考资料包括中国</w:t>
      </w:r>
      <w:r>
        <w:rPr>
          <w:rFonts w:ascii="Times New Roman" w:eastAsia="宋体" w:hAnsi="Times New Roman" w:cs="Times New Roman" w:hint="eastAsia"/>
          <w:sz w:val="24"/>
          <w:szCs w:val="24"/>
        </w:rPr>
        <w:t>水产流通与加工</w:t>
      </w:r>
      <w:r>
        <w:rPr>
          <w:rFonts w:ascii="Times New Roman" w:eastAsia="宋体" w:hAnsi="Times New Roman" w:cs="Times New Roman"/>
          <w:sz w:val="24"/>
          <w:szCs w:val="24"/>
        </w:rPr>
        <w:t>协会相关标准文本、中国科学院海洋研究所</w:t>
      </w:r>
      <w:r>
        <w:rPr>
          <w:rFonts w:ascii="Times New Roman" w:eastAsia="宋体" w:hAnsi="Times New Roman" w:cs="Times New Roman" w:hint="eastAsia"/>
          <w:sz w:val="24"/>
          <w:szCs w:val="24"/>
        </w:rPr>
        <w:t>、中国海洋大学、浙江大学</w:t>
      </w:r>
      <w:r>
        <w:rPr>
          <w:rFonts w:ascii="Times New Roman" w:eastAsia="宋体" w:hAnsi="Times New Roman" w:cs="Times New Roman"/>
          <w:sz w:val="24"/>
          <w:szCs w:val="24"/>
        </w:rPr>
        <w:t>科研成果报告等。</w:t>
      </w:r>
    </w:p>
    <w:p w14:paraId="4DC3A860" w14:textId="77777777" w:rsidR="00264F99" w:rsidRDefault="00000000">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实地调研：</w:t>
      </w:r>
      <w:r>
        <w:rPr>
          <w:rFonts w:ascii="Times New Roman" w:eastAsia="宋体" w:hAnsi="Times New Roman" w:cs="Times New Roman"/>
          <w:sz w:val="24"/>
          <w:szCs w:val="24"/>
        </w:rPr>
        <w:t>组建专项调研小组，分赴</w:t>
      </w:r>
      <w:r>
        <w:rPr>
          <w:rFonts w:ascii="Times New Roman" w:eastAsia="宋体" w:hAnsi="Times New Roman" w:cs="Times New Roman"/>
          <w:sz w:val="24"/>
          <w:szCs w:val="24"/>
        </w:rPr>
        <w:t>5</w:t>
      </w:r>
      <w:r>
        <w:rPr>
          <w:rFonts w:ascii="Times New Roman" w:eastAsia="宋体" w:hAnsi="Times New Roman" w:cs="Times New Roman"/>
          <w:sz w:val="24"/>
          <w:szCs w:val="24"/>
        </w:rPr>
        <w:t>个核心产区，实地走访代表性养殖企</w:t>
      </w:r>
      <w:r>
        <w:rPr>
          <w:rFonts w:ascii="Times New Roman" w:eastAsia="宋体" w:hAnsi="Times New Roman" w:cs="Times New Roman"/>
          <w:sz w:val="24"/>
          <w:szCs w:val="24"/>
        </w:rPr>
        <w:lastRenderedPageBreak/>
        <w:t>业，涵盖不同规模及</w:t>
      </w:r>
      <w:r>
        <w:rPr>
          <w:rFonts w:ascii="Times New Roman" w:eastAsia="宋体" w:hAnsi="Times New Roman" w:cs="Times New Roman"/>
          <w:sz w:val="24"/>
          <w:szCs w:val="24"/>
        </w:rPr>
        <w:t>10</w:t>
      </w:r>
      <w:r>
        <w:rPr>
          <w:rFonts w:ascii="Times New Roman" w:eastAsia="宋体" w:hAnsi="Times New Roman" w:cs="Times New Roman"/>
          <w:sz w:val="24"/>
          <w:szCs w:val="24"/>
        </w:rPr>
        <w:t>余个主流养殖品种，</w:t>
      </w:r>
      <w:r>
        <w:rPr>
          <w:rFonts w:ascii="Times New Roman" w:eastAsia="宋体" w:hAnsi="Times New Roman" w:cs="Times New Roman" w:hint="eastAsia"/>
          <w:sz w:val="24"/>
          <w:szCs w:val="24"/>
        </w:rPr>
        <w:t>调研</w:t>
      </w:r>
      <w:r>
        <w:rPr>
          <w:rFonts w:ascii="Times New Roman" w:eastAsia="宋体" w:hAnsi="Times New Roman" w:cs="Times New Roman"/>
          <w:sz w:val="24"/>
          <w:szCs w:val="24"/>
        </w:rPr>
        <w:t>关键指标数据</w:t>
      </w:r>
      <w:r>
        <w:rPr>
          <w:rFonts w:ascii="Times New Roman" w:eastAsia="宋体" w:hAnsi="Times New Roman" w:cs="Times New Roman" w:hint="eastAsia"/>
          <w:sz w:val="24"/>
          <w:szCs w:val="24"/>
        </w:rPr>
        <w:t>、</w:t>
      </w:r>
      <w:r>
        <w:rPr>
          <w:rFonts w:ascii="Times New Roman" w:eastAsia="宋体" w:hAnsi="Times New Roman" w:cs="Times New Roman"/>
          <w:sz w:val="24"/>
          <w:szCs w:val="24"/>
        </w:rPr>
        <w:t>技术参数</w:t>
      </w:r>
      <w:r>
        <w:rPr>
          <w:rFonts w:ascii="Times New Roman" w:eastAsia="宋体" w:hAnsi="Times New Roman" w:cs="Times New Roman" w:hint="eastAsia"/>
          <w:sz w:val="24"/>
          <w:szCs w:val="24"/>
        </w:rPr>
        <w:t>等。</w:t>
      </w:r>
    </w:p>
    <w:p w14:paraId="661F5B31" w14:textId="77777777" w:rsidR="00264F99" w:rsidRDefault="00000000">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座谈交流：</w:t>
      </w:r>
      <w:r>
        <w:rPr>
          <w:rFonts w:ascii="Times New Roman" w:eastAsia="宋体" w:hAnsi="Times New Roman" w:cs="Times New Roman"/>
          <w:sz w:val="24"/>
          <w:szCs w:val="24"/>
        </w:rPr>
        <w:t>组织区域性技术研讨会</w:t>
      </w:r>
      <w:r>
        <w:rPr>
          <w:rFonts w:ascii="Times New Roman" w:eastAsia="宋体" w:hAnsi="Times New Roman" w:cs="Times New Roman"/>
          <w:sz w:val="24"/>
          <w:szCs w:val="24"/>
        </w:rPr>
        <w:t>2</w:t>
      </w:r>
      <w:r>
        <w:rPr>
          <w:rFonts w:ascii="Times New Roman" w:eastAsia="宋体" w:hAnsi="Times New Roman" w:cs="Times New Roman"/>
          <w:sz w:val="24"/>
          <w:szCs w:val="24"/>
        </w:rPr>
        <w:t>场、小型专题座谈会</w:t>
      </w:r>
      <w:r>
        <w:rPr>
          <w:rFonts w:ascii="Times New Roman" w:eastAsia="宋体" w:hAnsi="Times New Roman" w:cs="Times New Roman"/>
          <w:sz w:val="24"/>
          <w:szCs w:val="24"/>
        </w:rPr>
        <w:t>10</w:t>
      </w:r>
      <w:r>
        <w:rPr>
          <w:rFonts w:ascii="Times New Roman" w:eastAsia="宋体" w:hAnsi="Times New Roman" w:cs="Times New Roman" w:hint="eastAsia"/>
          <w:sz w:val="24"/>
          <w:szCs w:val="24"/>
        </w:rPr>
        <w:t>余</w:t>
      </w:r>
      <w:r>
        <w:rPr>
          <w:rFonts w:ascii="Times New Roman" w:eastAsia="宋体" w:hAnsi="Times New Roman" w:cs="Times New Roman"/>
          <w:sz w:val="24"/>
          <w:szCs w:val="24"/>
        </w:rPr>
        <w:t>场，邀请行业各方代表参与，收集一线从业人员意见建议</w:t>
      </w:r>
      <w:r>
        <w:rPr>
          <w:rFonts w:ascii="Times New Roman" w:eastAsia="宋体" w:hAnsi="Times New Roman" w:cs="Times New Roman" w:hint="eastAsia"/>
          <w:sz w:val="24"/>
          <w:szCs w:val="24"/>
        </w:rPr>
        <w:t>。</w:t>
      </w:r>
    </w:p>
    <w:p w14:paraId="5BFA4B5A" w14:textId="01DBE598" w:rsidR="00264F99" w:rsidRDefault="00000000">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市场调研：</w:t>
      </w:r>
      <w:r>
        <w:rPr>
          <w:rFonts w:ascii="Times New Roman" w:eastAsia="宋体" w:hAnsi="Times New Roman" w:cs="Times New Roman"/>
          <w:sz w:val="24"/>
          <w:szCs w:val="24"/>
        </w:rPr>
        <w:t>走访</w:t>
      </w:r>
      <w:r>
        <w:rPr>
          <w:rFonts w:ascii="Times New Roman" w:eastAsia="宋体" w:hAnsi="Times New Roman" w:cs="Times New Roman"/>
          <w:sz w:val="24"/>
          <w:szCs w:val="24"/>
        </w:rPr>
        <w:t>7</w:t>
      </w:r>
      <w:r>
        <w:rPr>
          <w:rFonts w:ascii="Times New Roman" w:eastAsia="宋体" w:hAnsi="Times New Roman" w:cs="Times New Roman"/>
          <w:sz w:val="24"/>
          <w:szCs w:val="24"/>
        </w:rPr>
        <w:t>个城市的水产批发市场、商超及餐饮企业，与流通企业、餐饮机构负责人座谈，了解市场对</w:t>
      </w:r>
      <w:r>
        <w:rPr>
          <w:rFonts w:ascii="Times New Roman" w:eastAsia="宋体" w:hAnsi="Times New Roman" w:cs="Times New Roman" w:hint="eastAsia"/>
          <w:sz w:val="24"/>
          <w:szCs w:val="24"/>
        </w:rPr>
        <w:t>工厂化</w:t>
      </w:r>
      <w:r w:rsidR="00B57E8E">
        <w:rPr>
          <w:rFonts w:ascii="Times New Roman" w:eastAsia="宋体" w:hAnsi="Times New Roman" w:cs="Times New Roman" w:hint="eastAsia"/>
          <w:sz w:val="24"/>
          <w:szCs w:val="24"/>
        </w:rPr>
        <w:t>淡水</w:t>
      </w:r>
      <w:r>
        <w:rPr>
          <w:rFonts w:ascii="Times New Roman" w:eastAsia="宋体" w:hAnsi="Times New Roman" w:cs="Times New Roman"/>
          <w:sz w:val="24"/>
          <w:szCs w:val="24"/>
        </w:rPr>
        <w:t>循环活水鱼的品质期望、标签标识需求及溯源查询习惯，为标准制定提供市场依据。</w:t>
      </w:r>
    </w:p>
    <w:p w14:paraId="2C29B2C2" w14:textId="4B5CE3BA" w:rsidR="00264F99" w:rsidRDefault="00000000">
      <w:pPr>
        <w:spacing w:line="360" w:lineRule="auto"/>
        <w:outlineLvl w:val="3"/>
        <w:rPr>
          <w:rFonts w:ascii="Times New Roman" w:eastAsia="宋体" w:hAnsi="Times New Roman" w:cs="Times New Roman"/>
          <w:b/>
          <w:bCs/>
          <w:sz w:val="24"/>
          <w:szCs w:val="24"/>
        </w:rPr>
      </w:pPr>
      <w:r>
        <w:rPr>
          <w:rFonts w:ascii="Times New Roman" w:eastAsia="宋体" w:hAnsi="Times New Roman" w:cs="Times New Roman"/>
          <w:b/>
          <w:bCs/>
          <w:sz w:val="24"/>
          <w:szCs w:val="24"/>
        </w:rPr>
        <w:t xml:space="preserve">1.5.3 </w:t>
      </w:r>
      <w:r w:rsidR="004C5E3A">
        <w:rPr>
          <w:rFonts w:ascii="Times New Roman" w:eastAsia="宋体" w:hAnsi="Times New Roman" w:cs="Times New Roman" w:hint="eastAsia"/>
          <w:b/>
          <w:bCs/>
          <w:sz w:val="24"/>
          <w:szCs w:val="24"/>
        </w:rPr>
        <w:t>标准研讨</w:t>
      </w:r>
      <w:r>
        <w:rPr>
          <w:rFonts w:ascii="Times New Roman" w:eastAsia="宋体" w:hAnsi="Times New Roman" w:cs="Times New Roman"/>
          <w:b/>
          <w:bCs/>
          <w:sz w:val="24"/>
          <w:szCs w:val="24"/>
        </w:rPr>
        <w:t>与</w:t>
      </w:r>
      <w:r w:rsidR="004C5E3A">
        <w:rPr>
          <w:rFonts w:ascii="Times New Roman" w:eastAsia="宋体" w:hAnsi="Times New Roman" w:cs="Times New Roman" w:hint="eastAsia"/>
          <w:b/>
          <w:bCs/>
          <w:sz w:val="24"/>
          <w:szCs w:val="24"/>
        </w:rPr>
        <w:t>座谈交流</w:t>
      </w:r>
    </w:p>
    <w:p w14:paraId="5AB3B68D" w14:textId="77777777" w:rsidR="004C5E3A" w:rsidRPr="004C5E3A" w:rsidRDefault="004C5E3A" w:rsidP="001915CB">
      <w:pPr>
        <w:spacing w:line="360" w:lineRule="auto"/>
        <w:ind w:firstLineChars="200" w:firstLine="480"/>
        <w:rPr>
          <w:rFonts w:ascii="Times New Roman" w:eastAsia="宋体" w:hAnsi="Times New Roman" w:cs="Times New Roman"/>
          <w:sz w:val="24"/>
          <w:szCs w:val="24"/>
        </w:rPr>
      </w:pPr>
      <w:r w:rsidRPr="004C5E3A">
        <w:rPr>
          <w:rFonts w:ascii="Times New Roman" w:eastAsia="宋体" w:hAnsi="Times New Roman" w:cs="Times New Roman"/>
          <w:sz w:val="24"/>
          <w:szCs w:val="24"/>
        </w:rPr>
        <w:t>为确保标准的科学性、适用性和行业共识，标准编制组在起草过程中组织了多次专题研讨与座谈交流：</w:t>
      </w:r>
    </w:p>
    <w:p w14:paraId="3B6F1E15" w14:textId="71350C69" w:rsidR="004C5E3A" w:rsidRPr="004C5E3A" w:rsidRDefault="004C5E3A" w:rsidP="001915CB">
      <w:pPr>
        <w:spacing w:line="360" w:lineRule="auto"/>
        <w:ind w:firstLineChars="200" w:firstLine="480"/>
        <w:rPr>
          <w:rFonts w:ascii="Times New Roman" w:eastAsia="宋体" w:hAnsi="Times New Roman" w:cs="Times New Roman"/>
          <w:sz w:val="24"/>
          <w:szCs w:val="24"/>
        </w:rPr>
      </w:pPr>
      <w:r w:rsidRPr="001915CB">
        <w:rPr>
          <w:rFonts w:ascii="Times New Roman" w:eastAsia="宋体" w:hAnsi="Times New Roman" w:cs="Times New Roman"/>
          <w:sz w:val="24"/>
          <w:szCs w:val="24"/>
        </w:rPr>
        <w:t>2025</w:t>
      </w:r>
      <w:r w:rsidRPr="001915CB">
        <w:rPr>
          <w:rFonts w:ascii="Times New Roman" w:eastAsia="宋体" w:hAnsi="Times New Roman" w:cs="Times New Roman" w:hint="eastAsia"/>
          <w:sz w:val="24"/>
          <w:szCs w:val="24"/>
        </w:rPr>
        <w:t>年</w:t>
      </w:r>
      <w:r w:rsidRPr="001915CB">
        <w:rPr>
          <w:rFonts w:ascii="Times New Roman" w:eastAsia="宋体" w:hAnsi="Times New Roman" w:cs="Times New Roman"/>
          <w:sz w:val="24"/>
          <w:szCs w:val="24"/>
        </w:rPr>
        <w:t>11</w:t>
      </w:r>
      <w:r w:rsidRPr="001915CB">
        <w:rPr>
          <w:rFonts w:ascii="Times New Roman" w:eastAsia="宋体" w:hAnsi="Times New Roman" w:cs="Times New Roman" w:hint="eastAsia"/>
          <w:sz w:val="24"/>
          <w:szCs w:val="24"/>
        </w:rPr>
        <w:t>月</w:t>
      </w:r>
      <w:r w:rsidRPr="001915CB">
        <w:rPr>
          <w:rFonts w:ascii="Times New Roman" w:eastAsia="宋体" w:hAnsi="Times New Roman" w:cs="Times New Roman"/>
          <w:sz w:val="24"/>
          <w:szCs w:val="24"/>
        </w:rPr>
        <w:t>14</w:t>
      </w:r>
      <w:r w:rsidRPr="001915CB">
        <w:rPr>
          <w:rFonts w:ascii="Times New Roman" w:eastAsia="宋体" w:hAnsi="Times New Roman" w:cs="Times New Roman" w:hint="eastAsia"/>
          <w:sz w:val="24"/>
          <w:szCs w:val="24"/>
        </w:rPr>
        <w:t>日</w:t>
      </w:r>
      <w:r w:rsidRPr="004C5E3A">
        <w:rPr>
          <w:rFonts w:ascii="Times New Roman" w:eastAsia="宋体" w:hAnsi="Times New Roman" w:cs="Times New Roman"/>
          <w:sz w:val="24"/>
          <w:szCs w:val="24"/>
        </w:rPr>
        <w:t>，在山东威海组织召开了</w:t>
      </w:r>
      <w:r>
        <w:rPr>
          <w:rFonts w:ascii="Times New Roman" w:eastAsia="宋体" w:hAnsi="Times New Roman" w:cs="Times New Roman" w:hint="eastAsia"/>
          <w:sz w:val="24"/>
          <w:szCs w:val="24"/>
        </w:rPr>
        <w:t>标准编制</w:t>
      </w:r>
      <w:r w:rsidRPr="004C5E3A">
        <w:rPr>
          <w:rFonts w:ascii="Times New Roman" w:eastAsia="宋体" w:hAnsi="Times New Roman" w:cs="Times New Roman"/>
          <w:sz w:val="24"/>
          <w:szCs w:val="24"/>
        </w:rPr>
        <w:t>专题研讨会，邀请中国海洋大学、中国科学院海洋研究所、中国水产科学研究院黄海水产研究所、浙江省淡水水产研究所等科研院校专家，以及山东、浙江、广东等地骨干养殖企业代表共</w:t>
      </w:r>
      <w:r w:rsidRPr="004C5E3A">
        <w:rPr>
          <w:rFonts w:ascii="Times New Roman" w:eastAsia="宋体" w:hAnsi="Times New Roman" w:cs="Times New Roman"/>
          <w:sz w:val="24"/>
          <w:szCs w:val="24"/>
        </w:rPr>
        <w:t>30</w:t>
      </w:r>
      <w:r w:rsidRPr="004C5E3A">
        <w:rPr>
          <w:rFonts w:ascii="Times New Roman" w:eastAsia="宋体" w:hAnsi="Times New Roman" w:cs="Times New Roman"/>
          <w:sz w:val="24"/>
          <w:szCs w:val="24"/>
        </w:rPr>
        <w:t>余人参会。会议围绕标准中循环水水质核心指标、养殖周期设定、土腥味控制要求、可追溯体系建设等关键技术内容进行了深入研讨，形成初步共识，为标准的后续完善奠定了坚实基础。</w:t>
      </w:r>
    </w:p>
    <w:p w14:paraId="30E1E3D2" w14:textId="24C28900" w:rsidR="004C5E3A" w:rsidRPr="004C5E3A" w:rsidRDefault="004C5E3A" w:rsidP="001915CB">
      <w:pPr>
        <w:spacing w:line="360" w:lineRule="auto"/>
        <w:ind w:firstLineChars="200" w:firstLine="480"/>
        <w:rPr>
          <w:rFonts w:ascii="Times New Roman" w:eastAsia="宋体" w:hAnsi="Times New Roman" w:cs="Times New Roman"/>
          <w:sz w:val="24"/>
          <w:szCs w:val="24"/>
        </w:rPr>
      </w:pPr>
      <w:r w:rsidRPr="001915CB">
        <w:rPr>
          <w:rFonts w:ascii="Times New Roman" w:eastAsia="宋体" w:hAnsi="Times New Roman" w:cs="Times New Roman"/>
          <w:sz w:val="24"/>
          <w:szCs w:val="24"/>
        </w:rPr>
        <w:t>202</w:t>
      </w:r>
      <w:r>
        <w:rPr>
          <w:rFonts w:ascii="Times New Roman" w:eastAsia="宋体" w:hAnsi="Times New Roman" w:cs="Times New Roman" w:hint="eastAsia"/>
          <w:sz w:val="24"/>
          <w:szCs w:val="24"/>
        </w:rPr>
        <w:t>6</w:t>
      </w:r>
      <w:r w:rsidRPr="001915CB">
        <w:rPr>
          <w:rFonts w:ascii="Times New Roman" w:eastAsia="宋体" w:hAnsi="Times New Roman" w:cs="Times New Roman" w:hint="eastAsia"/>
          <w:sz w:val="24"/>
          <w:szCs w:val="24"/>
        </w:rPr>
        <w:t>年</w:t>
      </w:r>
      <w:r w:rsidRPr="001915CB">
        <w:rPr>
          <w:rFonts w:ascii="Times New Roman" w:eastAsia="宋体" w:hAnsi="Times New Roman" w:cs="Times New Roman"/>
          <w:sz w:val="24"/>
          <w:szCs w:val="24"/>
        </w:rPr>
        <w:t>1</w:t>
      </w:r>
      <w:r w:rsidRPr="001915CB">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下</w:t>
      </w:r>
      <w:r w:rsidRPr="001915CB">
        <w:rPr>
          <w:rFonts w:ascii="Times New Roman" w:eastAsia="宋体" w:hAnsi="Times New Roman" w:cs="Times New Roman" w:hint="eastAsia"/>
          <w:sz w:val="24"/>
          <w:szCs w:val="24"/>
        </w:rPr>
        <w:t>旬</w:t>
      </w:r>
      <w:r w:rsidRPr="004C5E3A">
        <w:rPr>
          <w:rFonts w:ascii="Times New Roman" w:eastAsia="宋体" w:hAnsi="Times New Roman" w:cs="Times New Roman"/>
          <w:sz w:val="24"/>
          <w:szCs w:val="24"/>
        </w:rPr>
        <w:t>，编制组在杭州组织召开了小型座谈会，重点就标准中</w:t>
      </w:r>
      <w:r w:rsidRPr="004C5E3A">
        <w:rPr>
          <w:rFonts w:ascii="Times New Roman" w:eastAsia="宋体" w:hAnsi="Times New Roman" w:cs="Times New Roman"/>
          <w:sz w:val="24"/>
          <w:szCs w:val="24"/>
        </w:rPr>
        <w:t>“</w:t>
      </w:r>
      <w:r w:rsidRPr="004C5E3A">
        <w:rPr>
          <w:rFonts w:ascii="Times New Roman" w:eastAsia="宋体" w:hAnsi="Times New Roman" w:cs="Times New Roman"/>
          <w:sz w:val="24"/>
          <w:szCs w:val="24"/>
        </w:rPr>
        <w:t>循环活水鱼</w:t>
      </w:r>
      <w:r w:rsidRPr="004C5E3A">
        <w:rPr>
          <w:rFonts w:ascii="Times New Roman" w:eastAsia="宋体" w:hAnsi="Times New Roman" w:cs="Times New Roman"/>
          <w:sz w:val="24"/>
          <w:szCs w:val="24"/>
        </w:rPr>
        <w:t>”</w:t>
      </w:r>
      <w:r w:rsidRPr="004C5E3A">
        <w:rPr>
          <w:rFonts w:ascii="Times New Roman" w:eastAsia="宋体" w:hAnsi="Times New Roman" w:cs="Times New Roman"/>
          <w:sz w:val="24"/>
          <w:szCs w:val="24"/>
        </w:rPr>
        <w:t>术语定义、土腥味感官评价方法的可操作性等问题进行专题讨论，听取了浙江农林大学、浙江大学及相关企业技术人员的意见建议。</w:t>
      </w:r>
    </w:p>
    <w:p w14:paraId="10163680" w14:textId="77777777" w:rsidR="004C5E3A" w:rsidRPr="004C5E3A" w:rsidRDefault="004C5E3A" w:rsidP="001915CB">
      <w:pPr>
        <w:spacing w:line="360" w:lineRule="auto"/>
        <w:ind w:firstLineChars="200" w:firstLine="480"/>
        <w:rPr>
          <w:rFonts w:ascii="Times New Roman" w:eastAsia="宋体" w:hAnsi="Times New Roman" w:cs="Times New Roman"/>
          <w:sz w:val="24"/>
          <w:szCs w:val="24"/>
        </w:rPr>
      </w:pPr>
      <w:r w:rsidRPr="001915CB">
        <w:rPr>
          <w:rFonts w:ascii="Times New Roman" w:eastAsia="宋体" w:hAnsi="Times New Roman" w:cs="Times New Roman"/>
          <w:sz w:val="24"/>
          <w:szCs w:val="24"/>
        </w:rPr>
        <w:t>2026</w:t>
      </w:r>
      <w:r w:rsidRPr="001915CB">
        <w:rPr>
          <w:rFonts w:ascii="Times New Roman" w:eastAsia="宋体" w:hAnsi="Times New Roman" w:cs="Times New Roman" w:hint="eastAsia"/>
          <w:sz w:val="24"/>
          <w:szCs w:val="24"/>
        </w:rPr>
        <w:t>年</w:t>
      </w:r>
      <w:r w:rsidRPr="001915CB">
        <w:rPr>
          <w:rFonts w:ascii="Times New Roman" w:eastAsia="宋体" w:hAnsi="Times New Roman" w:cs="Times New Roman"/>
          <w:sz w:val="24"/>
          <w:szCs w:val="24"/>
        </w:rPr>
        <w:t>3</w:t>
      </w:r>
      <w:r w:rsidRPr="001915CB">
        <w:rPr>
          <w:rFonts w:ascii="Times New Roman" w:eastAsia="宋体" w:hAnsi="Times New Roman" w:cs="Times New Roman" w:hint="eastAsia"/>
          <w:sz w:val="24"/>
          <w:szCs w:val="24"/>
        </w:rPr>
        <w:t>月初</w:t>
      </w:r>
      <w:r w:rsidRPr="004C5E3A">
        <w:rPr>
          <w:rFonts w:ascii="Times New Roman" w:eastAsia="宋体" w:hAnsi="Times New Roman" w:cs="Times New Roman"/>
          <w:sz w:val="24"/>
          <w:szCs w:val="24"/>
        </w:rPr>
        <w:t>，在标准文本送审前，编制组在线上组织召开最后一次专家咨询会，就标准文本的整体结构、技术参数协调性、与相关标准的衔接等问题进行最终研讨，并根据专家意见对标准文本进行了全面修改完善。</w:t>
      </w:r>
    </w:p>
    <w:p w14:paraId="3F35927C" w14:textId="77777777" w:rsidR="004C5E3A" w:rsidRDefault="004C5E3A" w:rsidP="004C5E3A">
      <w:pPr>
        <w:spacing w:line="360" w:lineRule="auto"/>
        <w:ind w:firstLineChars="200" w:firstLine="480"/>
        <w:rPr>
          <w:rFonts w:ascii="Times New Roman" w:eastAsia="宋体" w:hAnsi="Times New Roman" w:cs="Times New Roman"/>
          <w:sz w:val="24"/>
          <w:szCs w:val="24"/>
        </w:rPr>
      </w:pPr>
      <w:r w:rsidRPr="004C5E3A">
        <w:rPr>
          <w:rFonts w:ascii="Times New Roman" w:eastAsia="宋体" w:hAnsi="Times New Roman" w:cs="Times New Roman"/>
          <w:sz w:val="24"/>
          <w:szCs w:val="24"/>
        </w:rPr>
        <w:t>上述研讨和</w:t>
      </w:r>
      <w:proofErr w:type="gramStart"/>
      <w:r w:rsidRPr="004C5E3A">
        <w:rPr>
          <w:rFonts w:ascii="Times New Roman" w:eastAsia="宋体" w:hAnsi="Times New Roman" w:cs="Times New Roman"/>
          <w:sz w:val="24"/>
          <w:szCs w:val="24"/>
        </w:rPr>
        <w:t>座谈共</w:t>
      </w:r>
      <w:proofErr w:type="gramEnd"/>
      <w:r w:rsidRPr="004C5E3A">
        <w:rPr>
          <w:rFonts w:ascii="Times New Roman" w:eastAsia="宋体" w:hAnsi="Times New Roman" w:cs="Times New Roman"/>
          <w:sz w:val="24"/>
          <w:szCs w:val="24"/>
        </w:rPr>
        <w:t>收集整理各类意见建议</w:t>
      </w:r>
      <w:r w:rsidRPr="004C5E3A">
        <w:rPr>
          <w:rFonts w:ascii="Times New Roman" w:eastAsia="宋体" w:hAnsi="Times New Roman" w:cs="Times New Roman"/>
          <w:sz w:val="24"/>
          <w:szCs w:val="24"/>
        </w:rPr>
        <w:t>50</w:t>
      </w:r>
      <w:r w:rsidRPr="004C5E3A">
        <w:rPr>
          <w:rFonts w:ascii="Times New Roman" w:eastAsia="宋体" w:hAnsi="Times New Roman" w:cs="Times New Roman"/>
          <w:sz w:val="24"/>
          <w:szCs w:val="24"/>
        </w:rPr>
        <w:t>余条，编制组对意见建议逐条分析论证，采纳合理建议</w:t>
      </w:r>
      <w:r w:rsidRPr="004C5E3A">
        <w:rPr>
          <w:rFonts w:ascii="Times New Roman" w:eastAsia="宋体" w:hAnsi="Times New Roman" w:cs="Times New Roman"/>
          <w:sz w:val="24"/>
          <w:szCs w:val="24"/>
        </w:rPr>
        <w:t>40</w:t>
      </w:r>
      <w:r w:rsidRPr="004C5E3A">
        <w:rPr>
          <w:rFonts w:ascii="Times New Roman" w:eastAsia="宋体" w:hAnsi="Times New Roman" w:cs="Times New Roman"/>
          <w:sz w:val="24"/>
          <w:szCs w:val="24"/>
        </w:rPr>
        <w:t>余条，并对标准文本进行了相应修改，确保了标准的技术先进性和行业适用性。</w:t>
      </w:r>
    </w:p>
    <w:p w14:paraId="13D5C6BE" w14:textId="77777777" w:rsidR="004C5E3A" w:rsidRPr="001915CB" w:rsidRDefault="004C5E3A" w:rsidP="001915CB">
      <w:pPr>
        <w:spacing w:line="360" w:lineRule="auto"/>
        <w:outlineLvl w:val="3"/>
        <w:rPr>
          <w:rFonts w:ascii="Times New Roman" w:eastAsia="宋体" w:hAnsi="Times New Roman" w:cs="Times New Roman"/>
          <w:b/>
          <w:bCs/>
          <w:sz w:val="24"/>
          <w:szCs w:val="24"/>
        </w:rPr>
      </w:pPr>
      <w:r w:rsidRPr="001915CB">
        <w:rPr>
          <w:rFonts w:ascii="Times New Roman" w:eastAsia="宋体" w:hAnsi="Times New Roman" w:cs="Times New Roman" w:hint="eastAsia"/>
          <w:b/>
          <w:bCs/>
          <w:sz w:val="24"/>
          <w:szCs w:val="24"/>
        </w:rPr>
        <w:t xml:space="preserve">1.5.4 </w:t>
      </w:r>
      <w:r w:rsidRPr="001915CB">
        <w:rPr>
          <w:rFonts w:ascii="Times New Roman" w:eastAsia="宋体" w:hAnsi="Times New Roman" w:cs="Times New Roman" w:hint="eastAsia"/>
          <w:b/>
          <w:bCs/>
          <w:sz w:val="24"/>
          <w:szCs w:val="24"/>
        </w:rPr>
        <w:t>参数验证与标准完善</w:t>
      </w:r>
    </w:p>
    <w:p w14:paraId="0B3612DC" w14:textId="6525EEA7" w:rsidR="004C5E3A" w:rsidRPr="001915CB" w:rsidRDefault="004C5E3A" w:rsidP="001915CB">
      <w:pPr>
        <w:spacing w:line="360" w:lineRule="auto"/>
        <w:ind w:firstLineChars="200" w:firstLine="480"/>
        <w:rPr>
          <w:rFonts w:ascii="Times New Roman" w:eastAsia="宋体" w:hAnsi="Times New Roman" w:cs="Times New Roman"/>
          <w:sz w:val="24"/>
          <w:szCs w:val="24"/>
        </w:rPr>
      </w:pPr>
      <w:r w:rsidRPr="001915CB">
        <w:rPr>
          <w:rFonts w:ascii="Times New Roman" w:eastAsia="宋体" w:hAnsi="Times New Roman" w:cs="Times New Roman" w:hint="eastAsia"/>
          <w:sz w:val="24"/>
          <w:szCs w:val="24"/>
        </w:rPr>
        <w:t>为确保标准参数的科学性与准确性，开展多维度试验验证，全程聚焦工厂化</w:t>
      </w:r>
      <w:r w:rsidR="00B2065A">
        <w:rPr>
          <w:rFonts w:ascii="Times New Roman" w:eastAsia="宋体" w:hAnsi="Times New Roman" w:cs="Times New Roman" w:hint="eastAsia"/>
          <w:sz w:val="24"/>
          <w:szCs w:val="24"/>
        </w:rPr>
        <w:t>淡水</w:t>
      </w:r>
      <w:r w:rsidRPr="001915CB">
        <w:rPr>
          <w:rFonts w:ascii="Times New Roman" w:eastAsia="宋体" w:hAnsi="Times New Roman" w:cs="Times New Roman" w:hint="eastAsia"/>
          <w:sz w:val="24"/>
          <w:szCs w:val="24"/>
        </w:rPr>
        <w:t>循环活水鱼养殖特性与质量安全要求。具体验证内容详见本编制说明“三、（一）试验验证分析”。</w:t>
      </w:r>
    </w:p>
    <w:p w14:paraId="347E3F5D" w14:textId="77777777" w:rsidR="004C5E3A" w:rsidRPr="001915CB" w:rsidRDefault="004C5E3A" w:rsidP="001915CB">
      <w:pPr>
        <w:spacing w:line="360" w:lineRule="auto"/>
        <w:outlineLvl w:val="3"/>
        <w:rPr>
          <w:rFonts w:ascii="Times New Roman" w:eastAsia="宋体" w:hAnsi="Times New Roman" w:cs="Times New Roman"/>
          <w:b/>
          <w:bCs/>
          <w:sz w:val="24"/>
          <w:szCs w:val="24"/>
        </w:rPr>
      </w:pPr>
      <w:r w:rsidRPr="001915CB">
        <w:rPr>
          <w:rFonts w:ascii="Times New Roman" w:eastAsia="宋体" w:hAnsi="Times New Roman" w:cs="Times New Roman" w:hint="eastAsia"/>
          <w:b/>
          <w:bCs/>
          <w:sz w:val="24"/>
          <w:szCs w:val="24"/>
        </w:rPr>
        <w:t xml:space="preserve">1.5.5 </w:t>
      </w:r>
      <w:r w:rsidRPr="001915CB">
        <w:rPr>
          <w:rFonts w:ascii="Times New Roman" w:eastAsia="宋体" w:hAnsi="Times New Roman" w:cs="Times New Roman" w:hint="eastAsia"/>
          <w:b/>
          <w:bCs/>
          <w:sz w:val="24"/>
          <w:szCs w:val="24"/>
        </w:rPr>
        <w:t>标准起草与修改</w:t>
      </w:r>
    </w:p>
    <w:p w14:paraId="6A51AA86" w14:textId="77777777" w:rsidR="004C5E3A" w:rsidRPr="001915CB" w:rsidRDefault="004C5E3A" w:rsidP="001915CB">
      <w:pPr>
        <w:spacing w:line="360" w:lineRule="auto"/>
        <w:ind w:firstLineChars="200" w:firstLine="480"/>
        <w:rPr>
          <w:rFonts w:ascii="Times New Roman" w:eastAsia="宋体" w:hAnsi="Times New Roman" w:cs="Times New Roman"/>
          <w:sz w:val="24"/>
          <w:szCs w:val="24"/>
        </w:rPr>
      </w:pPr>
      <w:r w:rsidRPr="001915CB">
        <w:rPr>
          <w:rFonts w:ascii="Times New Roman" w:eastAsia="宋体" w:hAnsi="Times New Roman" w:cs="Times New Roman" w:hint="eastAsia"/>
          <w:sz w:val="24"/>
          <w:szCs w:val="24"/>
        </w:rPr>
        <w:lastRenderedPageBreak/>
        <w:t>基于调研与验证数据形成标准初稿，经</w:t>
      </w:r>
      <w:r w:rsidRPr="001915CB">
        <w:rPr>
          <w:rFonts w:ascii="Times New Roman" w:eastAsia="宋体" w:hAnsi="Times New Roman" w:cs="Times New Roman" w:hint="eastAsia"/>
          <w:sz w:val="24"/>
          <w:szCs w:val="24"/>
        </w:rPr>
        <w:t>3</w:t>
      </w:r>
      <w:r w:rsidRPr="001915CB">
        <w:rPr>
          <w:rFonts w:ascii="Times New Roman" w:eastAsia="宋体" w:hAnsi="Times New Roman" w:cs="Times New Roman" w:hint="eastAsia"/>
          <w:sz w:val="24"/>
          <w:szCs w:val="24"/>
        </w:rPr>
        <w:t>轮内部研讨修改后，通过线上线下结合的方式征求行业专家及相关单位意见</w:t>
      </w:r>
      <w:r w:rsidRPr="001915CB">
        <w:rPr>
          <w:rFonts w:ascii="Times New Roman" w:eastAsia="宋体" w:hAnsi="Times New Roman" w:cs="Times New Roman" w:hint="eastAsia"/>
          <w:sz w:val="24"/>
          <w:szCs w:val="24"/>
        </w:rPr>
        <w:t>2</w:t>
      </w:r>
      <w:r w:rsidRPr="001915CB">
        <w:rPr>
          <w:rFonts w:ascii="Times New Roman" w:eastAsia="宋体" w:hAnsi="Times New Roman" w:cs="Times New Roman" w:hint="eastAsia"/>
          <w:sz w:val="24"/>
          <w:szCs w:val="24"/>
        </w:rPr>
        <w:t>轮次，收集修改建议</w:t>
      </w:r>
      <w:r w:rsidRPr="001915CB">
        <w:rPr>
          <w:rFonts w:ascii="Times New Roman" w:eastAsia="宋体" w:hAnsi="Times New Roman" w:cs="Times New Roman" w:hint="eastAsia"/>
          <w:sz w:val="24"/>
          <w:szCs w:val="24"/>
        </w:rPr>
        <w:t>57</w:t>
      </w:r>
      <w:r w:rsidRPr="001915CB">
        <w:rPr>
          <w:rFonts w:ascii="Times New Roman" w:eastAsia="宋体" w:hAnsi="Times New Roman" w:cs="Times New Roman" w:hint="eastAsia"/>
          <w:sz w:val="24"/>
          <w:szCs w:val="24"/>
        </w:rPr>
        <w:t>条，重点完善品质界定、养殖管控、溯源要求等内容，对合理建议全部采纳，形成本草案稿。</w:t>
      </w:r>
    </w:p>
    <w:p w14:paraId="7E712E3A" w14:textId="77777777" w:rsidR="00264F99" w:rsidRDefault="00000000">
      <w:pPr>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征求意见情况：</w:t>
      </w:r>
      <w:r>
        <w:rPr>
          <w:rFonts w:ascii="Times New Roman" w:eastAsia="宋体" w:hAnsi="Times New Roman" w:cs="Times New Roman"/>
          <w:sz w:val="24"/>
          <w:szCs w:val="24"/>
        </w:rPr>
        <w:t>……</w:t>
      </w:r>
    </w:p>
    <w:p w14:paraId="045BE2B4" w14:textId="77777777" w:rsidR="00264F99" w:rsidRDefault="00000000">
      <w:pPr>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专家论证与修改：</w:t>
      </w:r>
      <w:r>
        <w:rPr>
          <w:rFonts w:ascii="Times New Roman" w:eastAsia="宋体" w:hAnsi="Times New Roman" w:cs="Times New Roman"/>
          <w:sz w:val="24"/>
          <w:szCs w:val="24"/>
        </w:rPr>
        <w:t>……</w:t>
      </w:r>
    </w:p>
    <w:p w14:paraId="04B6F5F5" w14:textId="77777777" w:rsidR="00264F99" w:rsidRDefault="00000000">
      <w:pPr>
        <w:pStyle w:val="af2"/>
        <w:numPr>
          <w:ilvl w:val="0"/>
          <w:numId w:val="2"/>
        </w:numPr>
        <w:spacing w:line="360" w:lineRule="auto"/>
        <w:outlineLvl w:val="1"/>
        <w:rPr>
          <w:rFonts w:ascii="Times New Roman" w:eastAsia="宋体" w:hAnsi="Times New Roman" w:cs="Times New Roman"/>
          <w:b/>
          <w:bCs/>
          <w:sz w:val="30"/>
          <w:szCs w:val="30"/>
        </w:rPr>
      </w:pPr>
      <w:r>
        <w:rPr>
          <w:rFonts w:ascii="Times New Roman" w:eastAsia="宋体" w:hAnsi="Times New Roman" w:cs="Times New Roman"/>
          <w:b/>
          <w:bCs/>
          <w:sz w:val="30"/>
          <w:szCs w:val="30"/>
        </w:rPr>
        <w:t>标准编制原则</w:t>
      </w:r>
      <w:r>
        <w:rPr>
          <w:rFonts w:ascii="Times New Roman" w:eastAsia="宋体" w:hAnsi="Times New Roman" w:cs="Times New Roman" w:hint="eastAsia"/>
          <w:b/>
          <w:bCs/>
          <w:sz w:val="30"/>
          <w:szCs w:val="30"/>
        </w:rPr>
        <w:t>、</w:t>
      </w:r>
      <w:r>
        <w:rPr>
          <w:rFonts w:ascii="Times New Roman" w:eastAsia="宋体" w:hAnsi="Times New Roman" w:cs="Times New Roman"/>
          <w:b/>
          <w:bCs/>
          <w:sz w:val="30"/>
          <w:szCs w:val="30"/>
        </w:rPr>
        <w:t>主要内容</w:t>
      </w:r>
      <w:r>
        <w:rPr>
          <w:rFonts w:ascii="Times New Roman" w:eastAsia="宋体" w:hAnsi="Times New Roman" w:cs="Times New Roman" w:hint="eastAsia"/>
          <w:b/>
          <w:bCs/>
          <w:sz w:val="30"/>
          <w:szCs w:val="30"/>
        </w:rPr>
        <w:t>及其确定</w:t>
      </w:r>
      <w:r>
        <w:rPr>
          <w:rFonts w:ascii="Times New Roman" w:eastAsia="宋体" w:hAnsi="Times New Roman" w:cs="Times New Roman"/>
          <w:b/>
          <w:bCs/>
          <w:sz w:val="30"/>
          <w:szCs w:val="30"/>
        </w:rPr>
        <w:t>论据</w:t>
      </w:r>
    </w:p>
    <w:p w14:paraId="524A32D1" w14:textId="77777777" w:rsidR="00264F99" w:rsidRDefault="00000000">
      <w:pPr>
        <w:pStyle w:val="af2"/>
        <w:numPr>
          <w:ilvl w:val="1"/>
          <w:numId w:val="6"/>
        </w:numPr>
        <w:spacing w:line="360" w:lineRule="auto"/>
        <w:outlineLvl w:val="2"/>
        <w:rPr>
          <w:rFonts w:ascii="Times New Roman" w:eastAsia="宋体" w:hAnsi="Times New Roman" w:cs="Times New Roman"/>
          <w:b/>
          <w:bCs/>
          <w:sz w:val="28"/>
          <w:szCs w:val="28"/>
        </w:rPr>
      </w:pPr>
      <w:r>
        <w:rPr>
          <w:rFonts w:ascii="Times New Roman" w:eastAsia="宋体" w:hAnsi="Times New Roman" w:cs="Times New Roman"/>
          <w:b/>
          <w:bCs/>
          <w:sz w:val="28"/>
          <w:szCs w:val="28"/>
        </w:rPr>
        <w:t>标准编制原则</w:t>
      </w:r>
    </w:p>
    <w:p w14:paraId="281F1BEA" w14:textId="30DAC1F2" w:rsidR="00642A82" w:rsidRDefault="00642A82" w:rsidP="001915CB">
      <w:pPr>
        <w:spacing w:line="360" w:lineRule="auto"/>
        <w:ind w:firstLineChars="200" w:firstLine="480"/>
        <w:rPr>
          <w:rFonts w:ascii="Times New Roman" w:eastAsia="宋体" w:hAnsi="Times New Roman" w:cs="Times New Roman"/>
          <w:b/>
          <w:bCs/>
          <w:sz w:val="28"/>
          <w:szCs w:val="28"/>
        </w:rPr>
      </w:pPr>
      <w:r w:rsidRPr="001915CB">
        <w:rPr>
          <w:rFonts w:ascii="Times New Roman" w:eastAsia="宋体" w:hAnsi="Times New Roman" w:cs="Times New Roman" w:hint="eastAsia"/>
          <w:sz w:val="24"/>
          <w:szCs w:val="24"/>
        </w:rPr>
        <w:t>本标准按照</w:t>
      </w:r>
      <w:r w:rsidRPr="001915CB">
        <w:rPr>
          <w:rFonts w:ascii="Times New Roman" w:eastAsia="宋体" w:hAnsi="Times New Roman" w:cs="Times New Roman"/>
          <w:sz w:val="24"/>
          <w:szCs w:val="24"/>
        </w:rPr>
        <w:t>GB/T 1.1</w:t>
      </w:r>
      <w:r w:rsidRPr="001915CB">
        <w:rPr>
          <w:rFonts w:ascii="Times New Roman" w:eastAsia="宋体" w:hAnsi="Times New Roman" w:cs="Times New Roman" w:hint="eastAsia"/>
          <w:sz w:val="24"/>
          <w:szCs w:val="24"/>
        </w:rPr>
        <w:t>—</w:t>
      </w:r>
      <w:r w:rsidRPr="001915CB">
        <w:rPr>
          <w:rFonts w:ascii="Times New Roman" w:eastAsia="宋体" w:hAnsi="Times New Roman" w:cs="Times New Roman"/>
          <w:sz w:val="24"/>
          <w:szCs w:val="24"/>
        </w:rPr>
        <w:t>2020</w:t>
      </w:r>
      <w:r w:rsidRPr="001915CB">
        <w:rPr>
          <w:rFonts w:ascii="Times New Roman" w:eastAsia="宋体" w:hAnsi="Times New Roman" w:cs="Times New Roman" w:hint="eastAsia"/>
          <w:sz w:val="24"/>
          <w:szCs w:val="24"/>
        </w:rPr>
        <w:t>《标准化工作导则</w:t>
      </w:r>
      <w:r w:rsidRPr="001915CB">
        <w:rPr>
          <w:rFonts w:ascii="Times New Roman" w:eastAsia="宋体" w:hAnsi="Times New Roman" w:cs="Times New Roman"/>
          <w:sz w:val="24"/>
          <w:szCs w:val="24"/>
        </w:rPr>
        <w:t xml:space="preserve"> </w:t>
      </w:r>
      <w:r w:rsidRPr="001915CB">
        <w:rPr>
          <w:rFonts w:ascii="Times New Roman" w:eastAsia="宋体" w:hAnsi="Times New Roman" w:cs="Times New Roman" w:hint="eastAsia"/>
          <w:sz w:val="24"/>
          <w:szCs w:val="24"/>
        </w:rPr>
        <w:t>第</w:t>
      </w:r>
      <w:r w:rsidRPr="001915CB">
        <w:rPr>
          <w:rFonts w:ascii="Times New Roman" w:eastAsia="宋体" w:hAnsi="Times New Roman" w:cs="Times New Roman"/>
          <w:sz w:val="24"/>
          <w:szCs w:val="24"/>
        </w:rPr>
        <w:t>1</w:t>
      </w:r>
      <w:r w:rsidRPr="001915CB">
        <w:rPr>
          <w:rFonts w:ascii="Times New Roman" w:eastAsia="宋体" w:hAnsi="Times New Roman" w:cs="Times New Roman" w:hint="eastAsia"/>
          <w:sz w:val="24"/>
          <w:szCs w:val="24"/>
        </w:rPr>
        <w:t>部分：标准化文件的结构和起草规则》的规定起草，在编制过程中遵循以下原则：</w:t>
      </w:r>
    </w:p>
    <w:p w14:paraId="725C3EBA" w14:textId="22B6CFC2" w:rsidR="00264F99" w:rsidRDefault="00000000">
      <w:pPr>
        <w:spacing w:line="360" w:lineRule="auto"/>
        <w:outlineLvl w:val="3"/>
        <w:rPr>
          <w:rFonts w:ascii="Times New Roman" w:eastAsia="宋体" w:hAnsi="Times New Roman" w:cs="Times New Roman"/>
          <w:b/>
          <w:bCs/>
          <w:sz w:val="24"/>
          <w:szCs w:val="24"/>
        </w:rPr>
      </w:pPr>
      <w:r>
        <w:rPr>
          <w:rFonts w:ascii="Times New Roman" w:eastAsia="宋体" w:hAnsi="Times New Roman" w:cs="Times New Roman"/>
          <w:b/>
          <w:bCs/>
          <w:sz w:val="24"/>
          <w:szCs w:val="24"/>
        </w:rPr>
        <w:t xml:space="preserve">2.1.1 </w:t>
      </w:r>
      <w:r w:rsidR="00642A82">
        <w:rPr>
          <w:rFonts w:ascii="Times New Roman" w:eastAsia="宋体" w:hAnsi="Times New Roman" w:cs="Times New Roman" w:hint="eastAsia"/>
          <w:b/>
          <w:bCs/>
          <w:sz w:val="24"/>
          <w:szCs w:val="24"/>
        </w:rPr>
        <w:t>规范</w:t>
      </w:r>
      <w:r>
        <w:rPr>
          <w:rFonts w:ascii="Times New Roman" w:eastAsia="宋体" w:hAnsi="Times New Roman" w:cs="Times New Roman"/>
          <w:b/>
          <w:bCs/>
          <w:sz w:val="24"/>
          <w:szCs w:val="24"/>
        </w:rPr>
        <w:t>性原则</w:t>
      </w:r>
    </w:p>
    <w:p w14:paraId="34E06348" w14:textId="0EEE1546" w:rsidR="00642A82" w:rsidRPr="001915CB" w:rsidRDefault="00642A82" w:rsidP="001915CB">
      <w:pPr>
        <w:spacing w:line="360" w:lineRule="auto"/>
        <w:ind w:firstLineChars="200" w:firstLine="480"/>
        <w:rPr>
          <w:rFonts w:hint="eastAsia"/>
        </w:rPr>
      </w:pPr>
      <w:r w:rsidRPr="00642A82">
        <w:rPr>
          <w:rFonts w:ascii="Times New Roman" w:eastAsia="宋体" w:hAnsi="Times New Roman" w:cs="Times New Roman"/>
          <w:sz w:val="24"/>
          <w:szCs w:val="24"/>
        </w:rPr>
        <w:t>遵循国家和农业农村部有关方针、政策、法规和规章，以严格执行强制性国家标准和行业标准为前提，格式上按照</w:t>
      </w:r>
      <w:r w:rsidRPr="00642A82">
        <w:rPr>
          <w:rFonts w:ascii="Times New Roman" w:eastAsia="宋体" w:hAnsi="Times New Roman" w:cs="Times New Roman"/>
          <w:sz w:val="24"/>
          <w:szCs w:val="24"/>
        </w:rPr>
        <w:t>GB/T 1.1—2020</w:t>
      </w:r>
      <w:r w:rsidRPr="00642A82">
        <w:rPr>
          <w:rFonts w:ascii="Times New Roman" w:eastAsia="宋体" w:hAnsi="Times New Roman" w:cs="Times New Roman"/>
          <w:sz w:val="24"/>
          <w:szCs w:val="24"/>
        </w:rPr>
        <w:t>《标准化工作导则》的技术要求进行编制起草。编制说明按国家技术监督局</w:t>
      </w:r>
      <w:r w:rsidRPr="00642A82">
        <w:rPr>
          <w:rFonts w:ascii="Times New Roman" w:eastAsia="宋体" w:hAnsi="Times New Roman" w:cs="Times New Roman"/>
          <w:sz w:val="24"/>
          <w:szCs w:val="24"/>
        </w:rPr>
        <w:t>“</w:t>
      </w:r>
      <w:r w:rsidRPr="00642A82">
        <w:rPr>
          <w:rFonts w:ascii="Times New Roman" w:eastAsia="宋体" w:hAnsi="Times New Roman" w:cs="Times New Roman"/>
          <w:sz w:val="24"/>
          <w:szCs w:val="24"/>
        </w:rPr>
        <w:t>国家标准管理办法</w:t>
      </w:r>
      <w:r w:rsidRPr="00642A82">
        <w:rPr>
          <w:rFonts w:ascii="Times New Roman" w:eastAsia="宋体" w:hAnsi="Times New Roman" w:cs="Times New Roman"/>
          <w:sz w:val="24"/>
          <w:szCs w:val="24"/>
        </w:rPr>
        <w:t>”</w:t>
      </w:r>
      <w:r w:rsidRPr="00642A82">
        <w:rPr>
          <w:rFonts w:ascii="Times New Roman" w:eastAsia="宋体" w:hAnsi="Times New Roman" w:cs="Times New Roman"/>
          <w:sz w:val="24"/>
          <w:szCs w:val="24"/>
        </w:rPr>
        <w:t>和《农业部国家（行业）标准的计划编制、制定和审查管理办法》的要求编写。标准的文字表达准确、简明、易懂，结构合理、层次分明、逻辑严谨，具有可操作性，便于贯彻实施。标准中的术语、符号统一，与相关标准相协调。</w:t>
      </w:r>
    </w:p>
    <w:p w14:paraId="1F02E555" w14:textId="77777777" w:rsidR="00264F99" w:rsidRDefault="00000000">
      <w:pPr>
        <w:spacing w:line="360" w:lineRule="auto"/>
        <w:outlineLvl w:val="3"/>
        <w:rPr>
          <w:rFonts w:ascii="Times New Roman" w:eastAsia="宋体" w:hAnsi="Times New Roman" w:cs="Times New Roman"/>
          <w:b/>
          <w:bCs/>
          <w:sz w:val="24"/>
          <w:szCs w:val="24"/>
        </w:rPr>
      </w:pPr>
      <w:r>
        <w:rPr>
          <w:rFonts w:ascii="Times New Roman" w:eastAsia="宋体" w:hAnsi="Times New Roman" w:cs="Times New Roman"/>
          <w:b/>
          <w:bCs/>
          <w:sz w:val="24"/>
          <w:szCs w:val="24"/>
        </w:rPr>
        <w:t xml:space="preserve">2.1.2 </w:t>
      </w:r>
      <w:r>
        <w:rPr>
          <w:rFonts w:ascii="Times New Roman" w:eastAsia="宋体" w:hAnsi="Times New Roman" w:cs="Times New Roman"/>
          <w:b/>
          <w:bCs/>
          <w:sz w:val="24"/>
          <w:szCs w:val="24"/>
        </w:rPr>
        <w:t>科学性原则</w:t>
      </w:r>
    </w:p>
    <w:p w14:paraId="49DCDF15" w14:textId="059C49FB" w:rsidR="00264F99" w:rsidRDefault="00642A82" w:rsidP="00642A82">
      <w:pPr>
        <w:spacing w:line="360" w:lineRule="auto"/>
        <w:ind w:firstLineChars="200" w:firstLine="480"/>
        <w:rPr>
          <w:rFonts w:ascii="Times New Roman" w:eastAsia="宋体" w:hAnsi="Times New Roman" w:cs="Times New Roman"/>
          <w:sz w:val="24"/>
          <w:szCs w:val="24"/>
        </w:rPr>
      </w:pPr>
      <w:r w:rsidRPr="001915CB">
        <w:rPr>
          <w:rFonts w:ascii="Times New Roman" w:eastAsia="宋体" w:hAnsi="Times New Roman" w:cs="Times New Roman" w:hint="eastAsia"/>
          <w:sz w:val="24"/>
          <w:szCs w:val="24"/>
        </w:rPr>
        <w:t>通过广泛的调查研究和资料收集，充分掌握目前工厂化</w:t>
      </w:r>
      <w:r w:rsidR="00B2065A">
        <w:rPr>
          <w:rFonts w:ascii="Times New Roman" w:eastAsia="宋体" w:hAnsi="Times New Roman" w:cs="Times New Roman" w:hint="eastAsia"/>
          <w:sz w:val="24"/>
          <w:szCs w:val="24"/>
        </w:rPr>
        <w:t>淡水</w:t>
      </w:r>
      <w:r w:rsidRPr="001915CB">
        <w:rPr>
          <w:rFonts w:ascii="Times New Roman" w:eastAsia="宋体" w:hAnsi="Times New Roman" w:cs="Times New Roman" w:hint="eastAsia"/>
          <w:sz w:val="24"/>
          <w:szCs w:val="24"/>
        </w:rPr>
        <w:t>循环水养殖现状及规范用语表达习惯等。标准中核心技术参数的设定依据来源于行业调研数据与专项试验验证，确保标准内容符合工厂化</w:t>
      </w:r>
      <w:r w:rsidR="00B2065A">
        <w:rPr>
          <w:rFonts w:ascii="Times New Roman" w:eastAsia="宋体" w:hAnsi="Times New Roman" w:cs="Times New Roman" w:hint="eastAsia"/>
          <w:sz w:val="24"/>
          <w:szCs w:val="24"/>
        </w:rPr>
        <w:t>淡水</w:t>
      </w:r>
      <w:r w:rsidRPr="001915CB">
        <w:rPr>
          <w:rFonts w:ascii="Times New Roman" w:eastAsia="宋体" w:hAnsi="Times New Roman" w:cs="Times New Roman" w:hint="eastAsia"/>
          <w:sz w:val="24"/>
          <w:szCs w:val="24"/>
        </w:rPr>
        <w:t>循环水养殖的技术规律，使技术要求科学、准确。</w:t>
      </w:r>
    </w:p>
    <w:p w14:paraId="22A8FA7A" w14:textId="2BE12823" w:rsidR="00264F99" w:rsidRDefault="00000000">
      <w:pPr>
        <w:spacing w:line="360" w:lineRule="auto"/>
        <w:outlineLvl w:val="3"/>
        <w:rPr>
          <w:rFonts w:ascii="Times New Roman" w:eastAsia="宋体" w:hAnsi="Times New Roman" w:cs="Times New Roman"/>
          <w:b/>
          <w:bCs/>
          <w:sz w:val="24"/>
          <w:szCs w:val="24"/>
        </w:rPr>
      </w:pPr>
      <w:r>
        <w:rPr>
          <w:rFonts w:ascii="Times New Roman" w:eastAsia="宋体" w:hAnsi="Times New Roman" w:cs="Times New Roman"/>
          <w:b/>
          <w:bCs/>
          <w:sz w:val="24"/>
          <w:szCs w:val="24"/>
        </w:rPr>
        <w:t>2.1.3</w:t>
      </w:r>
      <w:r w:rsidR="00D204ED">
        <w:rPr>
          <w:rFonts w:ascii="Times New Roman" w:eastAsia="宋体" w:hAnsi="Times New Roman" w:cs="Times New Roman" w:hint="eastAsia"/>
          <w:b/>
          <w:bCs/>
          <w:sz w:val="24"/>
          <w:szCs w:val="24"/>
        </w:rPr>
        <w:t>协调统一</w:t>
      </w:r>
      <w:r>
        <w:rPr>
          <w:rFonts w:ascii="Times New Roman" w:eastAsia="宋体" w:hAnsi="Times New Roman" w:cs="Times New Roman"/>
          <w:b/>
          <w:bCs/>
          <w:sz w:val="24"/>
          <w:szCs w:val="24"/>
        </w:rPr>
        <w:t>原则</w:t>
      </w:r>
    </w:p>
    <w:p w14:paraId="79CB1A33" w14:textId="02BCC26F" w:rsidR="00D204ED" w:rsidRPr="001915CB" w:rsidRDefault="00D204ED" w:rsidP="001915CB">
      <w:pPr>
        <w:spacing w:line="360" w:lineRule="auto"/>
        <w:ind w:firstLineChars="200" w:firstLine="480"/>
        <w:rPr>
          <w:rFonts w:hint="eastAsia"/>
        </w:rPr>
      </w:pPr>
      <w:r w:rsidRPr="00D204ED">
        <w:rPr>
          <w:rFonts w:ascii="Times New Roman" w:eastAsia="宋体" w:hAnsi="Times New Roman" w:cs="Times New Roman"/>
          <w:sz w:val="24"/>
          <w:szCs w:val="24"/>
        </w:rPr>
        <w:t>本标准中术语、技术要求应与已发布的相关国家标准、行业标准保持统一，与我国渔业管理政策、法规相协调，与相应国际标准的概念体系尽可能一致，为标准的实施与应用提供良好基础。</w:t>
      </w:r>
    </w:p>
    <w:p w14:paraId="26C913F0" w14:textId="1E7BC0AB" w:rsidR="00264F99" w:rsidRDefault="00000000">
      <w:pPr>
        <w:spacing w:line="360" w:lineRule="auto"/>
        <w:outlineLvl w:val="3"/>
        <w:rPr>
          <w:rFonts w:ascii="Times New Roman" w:eastAsia="宋体" w:hAnsi="Times New Roman" w:cs="Times New Roman"/>
          <w:b/>
          <w:bCs/>
          <w:sz w:val="24"/>
          <w:szCs w:val="24"/>
        </w:rPr>
      </w:pPr>
      <w:r>
        <w:rPr>
          <w:rFonts w:ascii="Times New Roman" w:eastAsia="宋体" w:hAnsi="Times New Roman" w:cs="Times New Roman"/>
          <w:b/>
          <w:bCs/>
          <w:sz w:val="24"/>
          <w:szCs w:val="24"/>
        </w:rPr>
        <w:t xml:space="preserve">2.1.4 </w:t>
      </w:r>
      <w:r w:rsidR="00D204ED">
        <w:rPr>
          <w:rFonts w:ascii="Times New Roman" w:eastAsia="宋体" w:hAnsi="Times New Roman" w:cs="Times New Roman" w:hint="eastAsia"/>
          <w:b/>
          <w:bCs/>
          <w:sz w:val="24"/>
          <w:szCs w:val="24"/>
        </w:rPr>
        <w:t>实用性与可操作性</w:t>
      </w:r>
      <w:r>
        <w:rPr>
          <w:rFonts w:ascii="Times New Roman" w:eastAsia="宋体" w:hAnsi="Times New Roman" w:cs="Times New Roman"/>
          <w:b/>
          <w:bCs/>
          <w:sz w:val="24"/>
          <w:szCs w:val="24"/>
        </w:rPr>
        <w:t>原则</w:t>
      </w:r>
    </w:p>
    <w:p w14:paraId="22622D29" w14:textId="5718FAD8" w:rsidR="00264F99" w:rsidRDefault="00D204ED">
      <w:pPr>
        <w:spacing w:line="360" w:lineRule="auto"/>
        <w:ind w:firstLineChars="200" w:firstLine="480"/>
        <w:rPr>
          <w:rFonts w:ascii="Times New Roman" w:eastAsia="宋体" w:hAnsi="Times New Roman" w:cs="Times New Roman"/>
          <w:sz w:val="24"/>
          <w:szCs w:val="24"/>
        </w:rPr>
      </w:pPr>
      <w:r w:rsidRPr="00D204ED">
        <w:rPr>
          <w:rFonts w:ascii="Times New Roman" w:eastAsia="宋体" w:hAnsi="Times New Roman" w:cs="Times New Roman" w:hint="eastAsia"/>
          <w:sz w:val="24"/>
          <w:szCs w:val="24"/>
        </w:rPr>
        <w:t>文件中所规定的各项规范是在综合考虑了不同水体、不同养殖品种、不同规模养殖企业的实际情况所确定的，适合于工厂化</w:t>
      </w:r>
      <w:r w:rsidR="00B2065A">
        <w:rPr>
          <w:rFonts w:ascii="Times New Roman" w:eastAsia="宋体" w:hAnsi="Times New Roman" w:cs="Times New Roman" w:hint="eastAsia"/>
          <w:sz w:val="24"/>
          <w:szCs w:val="24"/>
        </w:rPr>
        <w:t>淡水</w:t>
      </w:r>
      <w:r w:rsidRPr="00D204ED">
        <w:rPr>
          <w:rFonts w:ascii="Times New Roman" w:eastAsia="宋体" w:hAnsi="Times New Roman" w:cs="Times New Roman" w:hint="eastAsia"/>
          <w:sz w:val="24"/>
          <w:szCs w:val="24"/>
        </w:rPr>
        <w:t>循环水养殖企业的生产实际，可以被一线生产工作人员接受。标准内容操作简单、易懂，可重复性高，确保标</w:t>
      </w:r>
      <w:r w:rsidRPr="00D204ED">
        <w:rPr>
          <w:rFonts w:ascii="Times New Roman" w:eastAsia="宋体" w:hAnsi="Times New Roman" w:cs="Times New Roman" w:hint="eastAsia"/>
          <w:sz w:val="24"/>
          <w:szCs w:val="24"/>
        </w:rPr>
        <w:lastRenderedPageBreak/>
        <w:t>准的广泛适用性和</w:t>
      </w:r>
      <w:proofErr w:type="gramStart"/>
      <w:r w:rsidRPr="00D204ED">
        <w:rPr>
          <w:rFonts w:ascii="Times New Roman" w:eastAsia="宋体" w:hAnsi="Times New Roman" w:cs="Times New Roman" w:hint="eastAsia"/>
          <w:sz w:val="24"/>
          <w:szCs w:val="24"/>
        </w:rPr>
        <w:t>可</w:t>
      </w:r>
      <w:proofErr w:type="gramEnd"/>
      <w:r w:rsidRPr="00D204ED">
        <w:rPr>
          <w:rFonts w:ascii="Times New Roman" w:eastAsia="宋体" w:hAnsi="Times New Roman" w:cs="Times New Roman" w:hint="eastAsia"/>
          <w:sz w:val="24"/>
          <w:szCs w:val="24"/>
        </w:rPr>
        <w:t>实施性。</w:t>
      </w:r>
    </w:p>
    <w:p w14:paraId="616EA060" w14:textId="7D121F51" w:rsidR="00264F99" w:rsidRDefault="00000000">
      <w:pPr>
        <w:spacing w:line="360" w:lineRule="auto"/>
        <w:outlineLvl w:val="3"/>
        <w:rPr>
          <w:rFonts w:ascii="Times New Roman" w:eastAsia="宋体" w:hAnsi="Times New Roman" w:cs="Times New Roman"/>
          <w:b/>
          <w:bCs/>
          <w:sz w:val="24"/>
          <w:szCs w:val="24"/>
        </w:rPr>
      </w:pPr>
      <w:r>
        <w:rPr>
          <w:rFonts w:ascii="Times New Roman" w:eastAsia="宋体" w:hAnsi="Times New Roman" w:cs="Times New Roman"/>
          <w:b/>
          <w:bCs/>
          <w:sz w:val="24"/>
          <w:szCs w:val="24"/>
        </w:rPr>
        <w:t xml:space="preserve">2.1.5 </w:t>
      </w:r>
      <w:r>
        <w:rPr>
          <w:rFonts w:ascii="Times New Roman" w:eastAsia="宋体" w:hAnsi="Times New Roman" w:cs="Times New Roman"/>
          <w:b/>
          <w:bCs/>
          <w:sz w:val="24"/>
          <w:szCs w:val="24"/>
        </w:rPr>
        <w:t>品质导向</w:t>
      </w:r>
      <w:r w:rsidR="00D204ED">
        <w:rPr>
          <w:rFonts w:ascii="Times New Roman" w:eastAsia="宋体" w:hAnsi="Times New Roman" w:cs="Times New Roman" w:hint="eastAsia"/>
          <w:b/>
          <w:bCs/>
          <w:sz w:val="24"/>
          <w:szCs w:val="24"/>
        </w:rPr>
        <w:t>与可追溯</w:t>
      </w:r>
      <w:r>
        <w:rPr>
          <w:rFonts w:ascii="Times New Roman" w:eastAsia="宋体" w:hAnsi="Times New Roman" w:cs="Times New Roman"/>
          <w:b/>
          <w:bCs/>
          <w:sz w:val="24"/>
          <w:szCs w:val="24"/>
        </w:rPr>
        <w:t>原则</w:t>
      </w:r>
    </w:p>
    <w:p w14:paraId="7D91A6A7" w14:textId="17E8D271" w:rsidR="00264F99"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聚焦</w:t>
      </w:r>
      <w:r>
        <w:rPr>
          <w:rFonts w:ascii="Times New Roman" w:eastAsia="宋体" w:hAnsi="Times New Roman" w:cs="Times New Roman" w:hint="eastAsia"/>
          <w:sz w:val="24"/>
          <w:szCs w:val="24"/>
        </w:rPr>
        <w:t>工厂化</w:t>
      </w:r>
      <w:r w:rsidR="00B2065A">
        <w:rPr>
          <w:rFonts w:ascii="Times New Roman" w:eastAsia="宋体" w:hAnsi="Times New Roman" w:cs="Times New Roman" w:hint="eastAsia"/>
          <w:sz w:val="24"/>
          <w:szCs w:val="24"/>
        </w:rPr>
        <w:t>淡水</w:t>
      </w:r>
      <w:r>
        <w:rPr>
          <w:rFonts w:ascii="Times New Roman" w:eastAsia="宋体" w:hAnsi="Times New Roman" w:cs="Times New Roman"/>
          <w:sz w:val="24"/>
          <w:szCs w:val="24"/>
        </w:rPr>
        <w:t>循环活水鱼</w:t>
      </w:r>
      <w:r>
        <w:rPr>
          <w:rFonts w:ascii="Times New Roman" w:eastAsia="宋体" w:hAnsi="Times New Roman" w:cs="Times New Roman" w:hint="eastAsia"/>
          <w:sz w:val="24"/>
          <w:szCs w:val="24"/>
        </w:rPr>
        <w:t>“</w:t>
      </w:r>
      <w:r>
        <w:rPr>
          <w:rFonts w:ascii="Times New Roman" w:eastAsia="宋体" w:hAnsi="Times New Roman" w:cs="Times New Roman"/>
          <w:sz w:val="24"/>
          <w:szCs w:val="24"/>
        </w:rPr>
        <w:t>无药物残留、无土腥味、可追溯</w:t>
      </w:r>
      <w:r>
        <w:rPr>
          <w:rFonts w:ascii="Times New Roman" w:eastAsia="宋体" w:hAnsi="Times New Roman" w:cs="Times New Roman" w:hint="eastAsia"/>
          <w:sz w:val="24"/>
          <w:szCs w:val="24"/>
        </w:rPr>
        <w:t>”</w:t>
      </w:r>
      <w:r>
        <w:rPr>
          <w:rFonts w:ascii="Times New Roman" w:eastAsia="宋体" w:hAnsi="Times New Roman" w:cs="Times New Roman"/>
          <w:sz w:val="24"/>
          <w:szCs w:val="24"/>
        </w:rPr>
        <w:t>核心品质特征，</w:t>
      </w:r>
      <w:r w:rsidR="00D204ED">
        <w:rPr>
          <w:rFonts w:ascii="Times New Roman" w:eastAsia="宋体" w:hAnsi="Times New Roman" w:cs="Times New Roman" w:hint="eastAsia"/>
          <w:sz w:val="24"/>
          <w:szCs w:val="24"/>
        </w:rPr>
        <w:t>通过</w:t>
      </w:r>
      <w:r>
        <w:rPr>
          <w:rFonts w:ascii="Times New Roman" w:eastAsia="宋体" w:hAnsi="Times New Roman" w:cs="Times New Roman" w:hint="eastAsia"/>
          <w:sz w:val="24"/>
          <w:szCs w:val="24"/>
        </w:rPr>
        <w:t>全</w:t>
      </w:r>
      <w:r>
        <w:rPr>
          <w:rFonts w:ascii="Times New Roman" w:eastAsia="宋体" w:hAnsi="Times New Roman" w:cs="Times New Roman"/>
          <w:sz w:val="24"/>
          <w:szCs w:val="24"/>
        </w:rPr>
        <w:t>过程管控要求，</w:t>
      </w:r>
      <w:r w:rsidR="00D204ED" w:rsidRPr="00D204ED">
        <w:rPr>
          <w:rFonts w:ascii="Times New Roman" w:eastAsia="宋体" w:hAnsi="Times New Roman" w:cs="Times New Roman"/>
          <w:sz w:val="24"/>
          <w:szCs w:val="24"/>
        </w:rPr>
        <w:t>规范养殖行为，保障产品质量。同时，明确可追溯体系建设要求，为产品质量监管与消费者信任提供支撑。</w:t>
      </w:r>
      <w:r>
        <w:rPr>
          <w:rFonts w:ascii="Times New Roman" w:eastAsia="宋体" w:hAnsi="Times New Roman" w:cs="Times New Roman"/>
          <w:sz w:val="24"/>
          <w:szCs w:val="24"/>
        </w:rPr>
        <w:t>。</w:t>
      </w:r>
    </w:p>
    <w:p w14:paraId="2A962539" w14:textId="7D92C10C" w:rsidR="00264F99" w:rsidRDefault="00000000">
      <w:pPr>
        <w:spacing w:line="360" w:lineRule="auto"/>
        <w:outlineLvl w:val="3"/>
        <w:rPr>
          <w:rFonts w:ascii="Times New Roman" w:eastAsia="宋体" w:hAnsi="Times New Roman" w:cs="Times New Roman"/>
          <w:b/>
          <w:bCs/>
          <w:sz w:val="24"/>
          <w:szCs w:val="24"/>
        </w:rPr>
      </w:pPr>
      <w:r>
        <w:rPr>
          <w:rFonts w:ascii="Times New Roman" w:eastAsia="宋体" w:hAnsi="Times New Roman" w:cs="Times New Roman"/>
          <w:b/>
          <w:bCs/>
          <w:sz w:val="24"/>
          <w:szCs w:val="24"/>
        </w:rPr>
        <w:t xml:space="preserve">2.1.6 </w:t>
      </w:r>
      <w:r w:rsidR="00D204ED">
        <w:rPr>
          <w:rFonts w:ascii="Times New Roman" w:eastAsia="宋体" w:hAnsi="Times New Roman" w:cs="Times New Roman" w:hint="eastAsia"/>
          <w:b/>
          <w:bCs/>
          <w:sz w:val="24"/>
          <w:szCs w:val="24"/>
        </w:rPr>
        <w:t>绿色可持续发展</w:t>
      </w:r>
      <w:r>
        <w:rPr>
          <w:rFonts w:ascii="Times New Roman" w:eastAsia="宋体" w:hAnsi="Times New Roman" w:cs="Times New Roman"/>
          <w:b/>
          <w:bCs/>
          <w:sz w:val="24"/>
          <w:szCs w:val="24"/>
        </w:rPr>
        <w:t>原则</w:t>
      </w:r>
    </w:p>
    <w:p w14:paraId="40E26928" w14:textId="3F1C9F27" w:rsidR="00264F99" w:rsidRDefault="00D204ED">
      <w:pPr>
        <w:spacing w:line="360" w:lineRule="auto"/>
        <w:ind w:firstLineChars="200" w:firstLine="480"/>
        <w:rPr>
          <w:rFonts w:ascii="Times New Roman" w:eastAsia="宋体" w:hAnsi="Times New Roman" w:cs="Times New Roman"/>
          <w:sz w:val="24"/>
          <w:szCs w:val="24"/>
        </w:rPr>
      </w:pPr>
      <w:r w:rsidRPr="00D204ED">
        <w:rPr>
          <w:rFonts w:ascii="Times New Roman" w:eastAsia="宋体" w:hAnsi="Times New Roman" w:cs="Times New Roman"/>
          <w:sz w:val="24"/>
          <w:szCs w:val="24"/>
        </w:rPr>
        <w:t>贯彻国家关于绿色发展的政策导向，鼓励采用生态健康养殖、水资源循环利用与固废资源化利用技术，减少养殖活动对环境的影响，符合国家渔业绿色低碳发展要求。</w:t>
      </w:r>
    </w:p>
    <w:p w14:paraId="5613FD12" w14:textId="77777777" w:rsidR="00264F99" w:rsidRDefault="00000000">
      <w:pPr>
        <w:spacing w:line="360" w:lineRule="auto"/>
        <w:outlineLvl w:val="2"/>
        <w:rPr>
          <w:rFonts w:ascii="Times New Roman" w:eastAsia="宋体" w:hAnsi="Times New Roman" w:cs="Times New Roman"/>
          <w:b/>
          <w:bCs/>
          <w:sz w:val="28"/>
          <w:szCs w:val="28"/>
        </w:rPr>
      </w:pPr>
      <w:r>
        <w:rPr>
          <w:rFonts w:ascii="Times New Roman" w:eastAsia="宋体" w:hAnsi="Times New Roman" w:cs="Times New Roman"/>
          <w:b/>
          <w:bCs/>
          <w:sz w:val="28"/>
          <w:szCs w:val="28"/>
        </w:rPr>
        <w:t xml:space="preserve">2.2 </w:t>
      </w:r>
      <w:r>
        <w:rPr>
          <w:rFonts w:ascii="Times New Roman" w:eastAsia="宋体" w:hAnsi="Times New Roman" w:cs="Times New Roman"/>
          <w:b/>
          <w:bCs/>
          <w:sz w:val="28"/>
          <w:szCs w:val="28"/>
        </w:rPr>
        <w:t>标准主要内容及其确定依据</w:t>
      </w:r>
    </w:p>
    <w:p w14:paraId="57E08E41" w14:textId="560E8A88" w:rsidR="00264F99"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本标准共</w:t>
      </w:r>
      <w:r>
        <w:rPr>
          <w:rFonts w:ascii="Times New Roman" w:eastAsia="宋体" w:hAnsi="Times New Roman" w:cs="Times New Roman"/>
          <w:sz w:val="24"/>
          <w:szCs w:val="24"/>
        </w:rPr>
        <w:t>8</w:t>
      </w:r>
      <w:r>
        <w:rPr>
          <w:rFonts w:ascii="Times New Roman" w:eastAsia="宋体" w:hAnsi="Times New Roman" w:cs="Times New Roman"/>
          <w:sz w:val="24"/>
          <w:szCs w:val="24"/>
        </w:rPr>
        <w:t>章，针对工厂化</w:t>
      </w:r>
      <w:r w:rsidR="00B2065A">
        <w:rPr>
          <w:rFonts w:ascii="Times New Roman" w:eastAsia="宋体" w:hAnsi="Times New Roman" w:cs="Times New Roman" w:hint="eastAsia"/>
          <w:sz w:val="24"/>
          <w:szCs w:val="24"/>
        </w:rPr>
        <w:t>淡水</w:t>
      </w:r>
      <w:r>
        <w:rPr>
          <w:rFonts w:ascii="Times New Roman" w:eastAsia="宋体" w:hAnsi="Times New Roman" w:cs="Times New Roman"/>
          <w:sz w:val="24"/>
          <w:szCs w:val="24"/>
        </w:rPr>
        <w:t>循环活水鱼养殖的技术特点，规定了术语定义、场地环境与养殖设施</w:t>
      </w:r>
      <w:r>
        <w:rPr>
          <w:rFonts w:ascii="Times New Roman" w:eastAsia="宋体" w:hAnsi="Times New Roman" w:cs="Times New Roman" w:hint="eastAsia"/>
          <w:sz w:val="24"/>
          <w:szCs w:val="24"/>
        </w:rPr>
        <w:t>要求</w:t>
      </w:r>
      <w:r>
        <w:rPr>
          <w:rFonts w:ascii="Times New Roman" w:eastAsia="宋体" w:hAnsi="Times New Roman" w:cs="Times New Roman"/>
          <w:sz w:val="24"/>
          <w:szCs w:val="24"/>
        </w:rPr>
        <w:t>、鱼苗</w:t>
      </w:r>
      <w:r>
        <w:rPr>
          <w:rFonts w:ascii="Times New Roman" w:eastAsia="宋体" w:hAnsi="Times New Roman" w:cs="Times New Roman"/>
          <w:sz w:val="24"/>
          <w:szCs w:val="24"/>
        </w:rPr>
        <w:t>/</w:t>
      </w:r>
      <w:r>
        <w:rPr>
          <w:rFonts w:ascii="Times New Roman" w:eastAsia="宋体" w:hAnsi="Times New Roman" w:cs="Times New Roman"/>
          <w:sz w:val="24"/>
          <w:szCs w:val="24"/>
        </w:rPr>
        <w:t>种选择、</w:t>
      </w:r>
      <w:r>
        <w:rPr>
          <w:rFonts w:ascii="Times New Roman" w:eastAsia="宋体" w:hAnsi="Times New Roman" w:cs="Times New Roman" w:hint="eastAsia"/>
          <w:sz w:val="24"/>
          <w:szCs w:val="24"/>
        </w:rPr>
        <w:t>循环活水鱼</w:t>
      </w:r>
      <w:r>
        <w:rPr>
          <w:rFonts w:ascii="Times New Roman" w:eastAsia="宋体" w:hAnsi="Times New Roman" w:cs="Times New Roman"/>
          <w:sz w:val="24"/>
          <w:szCs w:val="24"/>
        </w:rPr>
        <w:t>养殖管理、</w:t>
      </w:r>
      <w:r w:rsidR="00876541">
        <w:rPr>
          <w:rFonts w:ascii="Times New Roman" w:eastAsia="宋体" w:hAnsi="Times New Roman" w:cs="Times New Roman" w:hint="eastAsia"/>
          <w:sz w:val="24"/>
          <w:szCs w:val="24"/>
        </w:rPr>
        <w:t>收获要求</w:t>
      </w:r>
      <w:r>
        <w:rPr>
          <w:rFonts w:ascii="Times New Roman" w:eastAsia="宋体" w:hAnsi="Times New Roman" w:cs="Times New Roman" w:hint="eastAsia"/>
          <w:sz w:val="24"/>
          <w:szCs w:val="24"/>
        </w:rPr>
        <w:t>以及</w:t>
      </w:r>
      <w:r>
        <w:rPr>
          <w:rFonts w:ascii="Times New Roman" w:eastAsia="宋体" w:hAnsi="Times New Roman" w:cs="Times New Roman"/>
          <w:sz w:val="24"/>
          <w:szCs w:val="24"/>
        </w:rPr>
        <w:t>标签</w:t>
      </w:r>
      <w:r>
        <w:rPr>
          <w:rFonts w:ascii="Times New Roman" w:eastAsia="宋体" w:hAnsi="Times New Roman" w:cs="Times New Roman" w:hint="eastAsia"/>
          <w:sz w:val="24"/>
          <w:szCs w:val="24"/>
        </w:rPr>
        <w:t>、</w:t>
      </w:r>
      <w:r>
        <w:rPr>
          <w:rFonts w:ascii="Times New Roman" w:eastAsia="宋体" w:hAnsi="Times New Roman" w:cs="Times New Roman"/>
          <w:sz w:val="24"/>
          <w:szCs w:val="24"/>
        </w:rPr>
        <w:t>标识与可追溯要求等核心内容，重点强化品质管控与全程可追溯，具体说明如下：</w:t>
      </w:r>
    </w:p>
    <w:p w14:paraId="5CBE30F9" w14:textId="77777777" w:rsidR="00264F99" w:rsidRDefault="00000000">
      <w:pPr>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b/>
          <w:bCs/>
          <w:sz w:val="24"/>
          <w:szCs w:val="24"/>
        </w:rPr>
        <w:t xml:space="preserve">1 </w:t>
      </w:r>
      <w:r>
        <w:rPr>
          <w:rFonts w:ascii="Times New Roman" w:eastAsia="宋体" w:hAnsi="Times New Roman" w:cs="Times New Roman"/>
          <w:b/>
          <w:bCs/>
          <w:sz w:val="24"/>
          <w:szCs w:val="24"/>
        </w:rPr>
        <w:t>范围</w:t>
      </w:r>
    </w:p>
    <w:p w14:paraId="081ADAE1" w14:textId="65DFCEEE" w:rsidR="00264F99"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本标准明确了适用范围为</w:t>
      </w:r>
      <w:r>
        <w:rPr>
          <w:rFonts w:ascii="Times New Roman" w:eastAsia="宋体" w:hAnsi="Times New Roman" w:cs="Times New Roman" w:hint="eastAsia"/>
          <w:sz w:val="24"/>
          <w:szCs w:val="24"/>
        </w:rPr>
        <w:t>工厂化</w:t>
      </w:r>
      <w:r w:rsidR="00B2065A">
        <w:rPr>
          <w:rFonts w:ascii="Times New Roman" w:eastAsia="宋体" w:hAnsi="Times New Roman" w:cs="Times New Roman" w:hint="eastAsia"/>
          <w:sz w:val="24"/>
          <w:szCs w:val="24"/>
        </w:rPr>
        <w:t>淡水</w:t>
      </w:r>
      <w:r>
        <w:rPr>
          <w:rFonts w:ascii="Times New Roman" w:eastAsia="宋体" w:hAnsi="Times New Roman" w:cs="Times New Roman" w:hint="eastAsia"/>
          <w:sz w:val="24"/>
          <w:szCs w:val="24"/>
        </w:rPr>
        <w:t>循环活水鱼养殖生产与管理</w:t>
      </w:r>
      <w:r>
        <w:rPr>
          <w:rFonts w:ascii="Times New Roman" w:eastAsia="宋体" w:hAnsi="Times New Roman" w:cs="Times New Roman"/>
          <w:sz w:val="24"/>
          <w:szCs w:val="24"/>
        </w:rPr>
        <w:t>。该范围的确定主要基于当前行业发展现状，重点覆盖主流工厂化</w:t>
      </w:r>
      <w:r w:rsidR="00B2065A">
        <w:rPr>
          <w:rFonts w:ascii="Times New Roman" w:eastAsia="宋体" w:hAnsi="Times New Roman" w:cs="Times New Roman" w:hint="eastAsia"/>
          <w:sz w:val="24"/>
          <w:szCs w:val="24"/>
        </w:rPr>
        <w:t>淡水</w:t>
      </w:r>
      <w:r>
        <w:rPr>
          <w:rFonts w:ascii="Times New Roman" w:eastAsia="宋体" w:hAnsi="Times New Roman" w:cs="Times New Roman"/>
          <w:sz w:val="24"/>
          <w:szCs w:val="24"/>
        </w:rPr>
        <w:t>循环水养殖模式，同时兼顾标准的通用性与适用性。</w:t>
      </w:r>
    </w:p>
    <w:p w14:paraId="37990D4F" w14:textId="77777777" w:rsidR="00264F99" w:rsidRDefault="00000000">
      <w:pPr>
        <w:spacing w:line="360" w:lineRule="auto"/>
        <w:ind w:firstLineChars="200" w:firstLine="480"/>
        <w:rPr>
          <w:rFonts w:ascii="Times New Roman" w:eastAsia="宋体" w:hAnsi="Times New Roman" w:cs="Times New Roman"/>
          <w:b/>
          <w:bCs/>
          <w:sz w:val="24"/>
          <w:szCs w:val="24"/>
        </w:rPr>
      </w:pPr>
      <w:r>
        <w:rPr>
          <w:rFonts w:ascii="Times New Roman" w:eastAsia="宋体" w:hAnsi="Times New Roman" w:cs="Times New Roman"/>
          <w:sz w:val="24"/>
          <w:szCs w:val="24"/>
        </w:rPr>
        <w:t xml:space="preserve">2 </w:t>
      </w:r>
      <w:r>
        <w:rPr>
          <w:rFonts w:ascii="Times New Roman" w:eastAsia="宋体" w:hAnsi="Times New Roman" w:cs="Times New Roman"/>
          <w:b/>
          <w:bCs/>
          <w:sz w:val="24"/>
          <w:szCs w:val="24"/>
        </w:rPr>
        <w:t>规范性引用文件</w:t>
      </w:r>
    </w:p>
    <w:p w14:paraId="5B4E4229" w14:textId="77777777" w:rsidR="00264F99"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共引用</w:t>
      </w:r>
      <w:r>
        <w:rPr>
          <w:rFonts w:ascii="Times New Roman" w:eastAsia="宋体" w:hAnsi="Times New Roman" w:cs="Times New Roman" w:hint="eastAsia"/>
          <w:sz w:val="24"/>
          <w:szCs w:val="24"/>
        </w:rPr>
        <w:t>8</w:t>
      </w:r>
      <w:r>
        <w:rPr>
          <w:rFonts w:ascii="Times New Roman" w:eastAsia="宋体" w:hAnsi="Times New Roman" w:cs="Times New Roman"/>
          <w:sz w:val="24"/>
          <w:szCs w:val="24"/>
        </w:rPr>
        <w:t>项核心标准与文件，涵盖水质标准、饲料标准、追溯规范、</w:t>
      </w:r>
      <w:r>
        <w:rPr>
          <w:rFonts w:ascii="Times New Roman" w:eastAsia="宋体" w:hAnsi="Times New Roman" w:cs="Times New Roman" w:hint="eastAsia"/>
          <w:sz w:val="24"/>
          <w:szCs w:val="24"/>
        </w:rPr>
        <w:t>无害化处理</w:t>
      </w:r>
      <w:r>
        <w:rPr>
          <w:rFonts w:ascii="Times New Roman" w:eastAsia="宋体" w:hAnsi="Times New Roman" w:cs="Times New Roman"/>
          <w:sz w:val="24"/>
          <w:szCs w:val="24"/>
        </w:rPr>
        <w:t>等类别，主要包括：</w:t>
      </w:r>
    </w:p>
    <w:p w14:paraId="7E212BDD" w14:textId="77777777" w:rsidR="00264F99"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GB 2733</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食品安全国家标准</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鲜、</w:t>
      </w:r>
      <w:proofErr w:type="gramStart"/>
      <w:r>
        <w:rPr>
          <w:rFonts w:ascii="Times New Roman" w:eastAsia="宋体" w:hAnsi="Times New Roman" w:cs="Times New Roman"/>
          <w:sz w:val="24"/>
          <w:szCs w:val="24"/>
        </w:rPr>
        <w:t>冻动物</w:t>
      </w:r>
      <w:proofErr w:type="gramEnd"/>
      <w:r>
        <w:rPr>
          <w:rFonts w:ascii="Times New Roman" w:eastAsia="宋体" w:hAnsi="Times New Roman" w:cs="Times New Roman"/>
          <w:sz w:val="24"/>
          <w:szCs w:val="24"/>
        </w:rPr>
        <w:t>性水产品</w:t>
      </w:r>
    </w:p>
    <w:p w14:paraId="6BB3E51E" w14:textId="77777777" w:rsidR="00264F99"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GB 11607</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渔业水质标准</w:t>
      </w:r>
    </w:p>
    <w:p w14:paraId="01F60641" w14:textId="77777777" w:rsidR="00264F99"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GB 13078</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饲料卫生标准</w:t>
      </w:r>
    </w:p>
    <w:p w14:paraId="48F7F728" w14:textId="77777777" w:rsidR="00264F99"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GB/T 22213 </w:t>
      </w:r>
      <w:r>
        <w:rPr>
          <w:rFonts w:ascii="Times New Roman" w:eastAsia="宋体" w:hAnsi="Times New Roman" w:cs="Times New Roman" w:hint="eastAsia"/>
          <w:sz w:val="24"/>
          <w:szCs w:val="24"/>
        </w:rPr>
        <w:t>水产养殖术语</w:t>
      </w:r>
    </w:p>
    <w:p w14:paraId="18E3C153" w14:textId="77777777" w:rsidR="00264F99"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NY/T 3616 </w:t>
      </w:r>
      <w:r>
        <w:rPr>
          <w:rFonts w:ascii="Times New Roman" w:eastAsia="宋体" w:hAnsi="Times New Roman" w:cs="Times New Roman" w:hint="eastAsia"/>
          <w:sz w:val="24"/>
          <w:szCs w:val="24"/>
        </w:rPr>
        <w:t>水产养殖场建设规范</w:t>
      </w:r>
    </w:p>
    <w:p w14:paraId="5EE4A8FC" w14:textId="77777777" w:rsidR="00264F99"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SC/T 6093 </w:t>
      </w:r>
      <w:r>
        <w:rPr>
          <w:rFonts w:ascii="Times New Roman" w:eastAsia="宋体" w:hAnsi="Times New Roman" w:cs="Times New Roman" w:hint="eastAsia"/>
          <w:sz w:val="24"/>
          <w:szCs w:val="24"/>
        </w:rPr>
        <w:t>工厂化循环水养殖车间设计规范</w:t>
      </w:r>
    </w:p>
    <w:p w14:paraId="48403E96" w14:textId="77777777" w:rsidR="00264F99"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SC/T 7015 </w:t>
      </w:r>
      <w:r>
        <w:rPr>
          <w:rFonts w:ascii="Times New Roman" w:eastAsia="宋体" w:hAnsi="Times New Roman" w:cs="Times New Roman" w:hint="eastAsia"/>
          <w:sz w:val="24"/>
          <w:szCs w:val="24"/>
        </w:rPr>
        <w:t>病死水生动物及病害水生动物产品无害化处理规范</w:t>
      </w:r>
    </w:p>
    <w:p w14:paraId="1089F140" w14:textId="263989C3" w:rsidR="00264F99" w:rsidRDefault="00000000">
      <w:pPr>
        <w:spacing w:line="360" w:lineRule="auto"/>
        <w:ind w:firstLineChars="200" w:firstLine="480"/>
        <w:rPr>
          <w:rFonts w:hint="eastAsia"/>
        </w:rPr>
      </w:pPr>
      <w:bookmarkStart w:id="1" w:name="OLE_LINK1"/>
      <w:r>
        <w:rPr>
          <w:rFonts w:ascii="Times New Roman" w:eastAsia="宋体" w:hAnsi="Times New Roman" w:cs="Times New Roman" w:hint="eastAsia"/>
          <w:sz w:val="24"/>
          <w:szCs w:val="24"/>
        </w:rPr>
        <w:t>T</w:t>
      </w:r>
      <w:r w:rsidR="007841D8">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 xml:space="preserve">CAPPMA 022 </w:t>
      </w:r>
      <w:r>
        <w:rPr>
          <w:rFonts w:ascii="Times New Roman" w:eastAsia="宋体" w:hAnsi="Times New Roman" w:cs="Times New Roman" w:hint="eastAsia"/>
          <w:sz w:val="24"/>
          <w:szCs w:val="24"/>
        </w:rPr>
        <w:t>水产品可持续追溯指导通则</w:t>
      </w:r>
      <w:bookmarkEnd w:id="1"/>
    </w:p>
    <w:p w14:paraId="502F2927" w14:textId="77777777" w:rsidR="00264F99"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lastRenderedPageBreak/>
        <w:t>引用文件均为现行有效版本，确保标准内容的合</w:t>
      </w:r>
      <w:proofErr w:type="gramStart"/>
      <w:r>
        <w:rPr>
          <w:rFonts w:ascii="Times New Roman" w:eastAsia="宋体" w:hAnsi="Times New Roman" w:cs="Times New Roman"/>
          <w:sz w:val="24"/>
          <w:szCs w:val="24"/>
        </w:rPr>
        <w:t>规</w:t>
      </w:r>
      <w:proofErr w:type="gramEnd"/>
      <w:r>
        <w:rPr>
          <w:rFonts w:ascii="Times New Roman" w:eastAsia="宋体" w:hAnsi="Times New Roman" w:cs="Times New Roman"/>
          <w:sz w:val="24"/>
          <w:szCs w:val="24"/>
        </w:rPr>
        <w:t>性与协调性，其选取依据调研中各地监管要求与企业实际执行情况确定。</w:t>
      </w:r>
    </w:p>
    <w:p w14:paraId="218A8B24" w14:textId="77777777" w:rsidR="00264F99" w:rsidRDefault="00000000">
      <w:pPr>
        <w:spacing w:line="360" w:lineRule="auto"/>
        <w:ind w:firstLineChars="200" w:firstLine="480"/>
        <w:rPr>
          <w:rFonts w:ascii="Times New Roman" w:eastAsia="宋体" w:hAnsi="Times New Roman" w:cs="Times New Roman"/>
          <w:b/>
          <w:bCs/>
          <w:sz w:val="24"/>
          <w:szCs w:val="24"/>
        </w:rPr>
      </w:pPr>
      <w:r>
        <w:rPr>
          <w:rFonts w:ascii="Times New Roman" w:eastAsia="宋体" w:hAnsi="Times New Roman" w:cs="Times New Roman"/>
          <w:sz w:val="24"/>
          <w:szCs w:val="24"/>
        </w:rPr>
        <w:t xml:space="preserve">3 </w:t>
      </w:r>
      <w:r>
        <w:rPr>
          <w:rFonts w:ascii="Times New Roman" w:eastAsia="宋体" w:hAnsi="Times New Roman" w:cs="Times New Roman"/>
          <w:b/>
          <w:bCs/>
          <w:sz w:val="24"/>
          <w:szCs w:val="24"/>
        </w:rPr>
        <w:t>术语和定义</w:t>
      </w:r>
    </w:p>
    <w:p w14:paraId="6DE341B1" w14:textId="3F612DD3" w:rsidR="00264F99" w:rsidRDefault="00B2065A">
      <w:pPr>
        <w:spacing w:line="360" w:lineRule="auto"/>
        <w:ind w:firstLineChars="200" w:firstLine="480"/>
        <w:rPr>
          <w:rFonts w:ascii="Times New Roman" w:eastAsia="宋体" w:hAnsi="Times New Roman" w:cs="Times New Roman"/>
          <w:b/>
          <w:bCs/>
          <w:sz w:val="24"/>
          <w:szCs w:val="24"/>
        </w:rPr>
      </w:pPr>
      <w:r>
        <w:rPr>
          <w:rFonts w:ascii="Times New Roman" w:eastAsia="宋体" w:hAnsi="Times New Roman" w:cs="Times New Roman" w:hint="eastAsia"/>
          <w:sz w:val="24"/>
          <w:szCs w:val="24"/>
        </w:rPr>
        <w:t>本部分</w:t>
      </w:r>
      <w:r>
        <w:rPr>
          <w:rFonts w:ascii="Times New Roman" w:eastAsia="宋体" w:hAnsi="Times New Roman" w:cs="Times New Roman"/>
          <w:sz w:val="24"/>
          <w:szCs w:val="24"/>
        </w:rPr>
        <w:t>界定了循环活水鱼、</w:t>
      </w:r>
      <w:r>
        <w:rPr>
          <w:rFonts w:ascii="Times New Roman" w:eastAsia="宋体" w:hAnsi="Times New Roman" w:cs="Times New Roman" w:hint="eastAsia"/>
          <w:sz w:val="24"/>
          <w:szCs w:val="24"/>
        </w:rPr>
        <w:t>工厂化</w:t>
      </w:r>
      <w:r>
        <w:rPr>
          <w:rFonts w:ascii="Times New Roman" w:eastAsia="宋体" w:hAnsi="Times New Roman" w:cs="Times New Roman"/>
          <w:sz w:val="24"/>
          <w:szCs w:val="24"/>
        </w:rPr>
        <w:t>循环水养殖、土腥味</w:t>
      </w:r>
      <w:r>
        <w:rPr>
          <w:rFonts w:ascii="Times New Roman" w:eastAsia="宋体" w:hAnsi="Times New Roman" w:cs="Times New Roman" w:hint="eastAsia"/>
          <w:sz w:val="24"/>
          <w:szCs w:val="24"/>
        </w:rPr>
        <w:t>等</w:t>
      </w:r>
      <w:r>
        <w:rPr>
          <w:rFonts w:ascii="Times New Roman" w:eastAsia="宋体" w:hAnsi="Times New Roman" w:cs="Times New Roman" w:hint="eastAsia"/>
          <w:sz w:val="24"/>
          <w:szCs w:val="24"/>
        </w:rPr>
        <w:t>3</w:t>
      </w:r>
      <w:r>
        <w:rPr>
          <w:rFonts w:ascii="Times New Roman" w:eastAsia="宋体" w:hAnsi="Times New Roman" w:cs="Times New Roman"/>
          <w:sz w:val="24"/>
          <w:szCs w:val="24"/>
        </w:rPr>
        <w:t>项关键术语</w:t>
      </w:r>
      <w:r w:rsidR="007841D8">
        <w:rPr>
          <w:rFonts w:ascii="Times New Roman" w:eastAsia="宋体" w:hAnsi="Times New Roman" w:cs="Times New Roman" w:hint="eastAsia"/>
          <w:sz w:val="24"/>
          <w:szCs w:val="24"/>
        </w:rPr>
        <w:t>。</w:t>
      </w:r>
      <w:r w:rsidR="007841D8" w:rsidRPr="007841D8">
        <w:rPr>
          <w:rFonts w:ascii="Times New Roman" w:eastAsia="宋体" w:hAnsi="Times New Roman" w:cs="Times New Roman"/>
          <w:sz w:val="24"/>
          <w:szCs w:val="24"/>
        </w:rPr>
        <w:t>其中，</w:t>
      </w:r>
      <w:r w:rsidR="00965DC7">
        <w:rPr>
          <w:rFonts w:ascii="Times New Roman" w:eastAsia="宋体" w:hAnsi="Times New Roman" w:cs="Times New Roman" w:hint="eastAsia"/>
          <w:sz w:val="24"/>
          <w:szCs w:val="24"/>
        </w:rPr>
        <w:t>首次提出</w:t>
      </w:r>
      <w:r w:rsidR="007841D8" w:rsidRPr="007841D8">
        <w:rPr>
          <w:rFonts w:ascii="Times New Roman" w:eastAsia="宋体" w:hAnsi="Times New Roman" w:cs="Times New Roman"/>
          <w:sz w:val="24"/>
          <w:szCs w:val="24"/>
        </w:rPr>
        <w:t>“</w:t>
      </w:r>
      <w:r w:rsidR="007841D8" w:rsidRPr="007841D8">
        <w:rPr>
          <w:rFonts w:ascii="Times New Roman" w:eastAsia="宋体" w:hAnsi="Times New Roman" w:cs="Times New Roman"/>
          <w:sz w:val="24"/>
          <w:szCs w:val="24"/>
        </w:rPr>
        <w:t>循环活水鱼</w:t>
      </w:r>
      <w:r w:rsidR="007841D8" w:rsidRPr="007841D8">
        <w:rPr>
          <w:rFonts w:ascii="Times New Roman" w:eastAsia="宋体" w:hAnsi="Times New Roman" w:cs="Times New Roman"/>
          <w:sz w:val="24"/>
          <w:szCs w:val="24"/>
        </w:rPr>
        <w:t>”</w:t>
      </w:r>
      <w:r w:rsidR="007841D8" w:rsidRPr="007841D8">
        <w:rPr>
          <w:rFonts w:ascii="Times New Roman" w:eastAsia="宋体" w:hAnsi="Times New Roman" w:cs="Times New Roman"/>
          <w:sz w:val="24"/>
          <w:szCs w:val="24"/>
        </w:rPr>
        <w:t>，</w:t>
      </w:r>
      <w:r w:rsidRPr="00B2065A">
        <w:rPr>
          <w:rFonts w:ascii="Times New Roman" w:eastAsia="宋体" w:hAnsi="Times New Roman" w:cs="Times New Roman"/>
          <w:sz w:val="24"/>
          <w:szCs w:val="24"/>
        </w:rPr>
        <w:t>定义为</w:t>
      </w:r>
      <w:r w:rsidRPr="00B2065A">
        <w:rPr>
          <w:rFonts w:ascii="Times New Roman" w:eastAsia="宋体" w:hAnsi="Times New Roman" w:cs="Times New Roman"/>
          <w:sz w:val="24"/>
          <w:szCs w:val="24"/>
        </w:rPr>
        <w:t>“</w:t>
      </w:r>
      <w:r w:rsidRPr="00B2065A">
        <w:rPr>
          <w:rFonts w:ascii="Times New Roman" w:eastAsia="宋体" w:hAnsi="Times New Roman" w:cs="Times New Roman"/>
          <w:sz w:val="24"/>
          <w:szCs w:val="24"/>
        </w:rPr>
        <w:t>在规定养殖周期内采用优质淡水水源、通过工厂化循环水养殖设施维持养殖水体流动性与适宜溶解氧环境，经过程管控使终产品具备无药物残留、无明显土腥味及全程可追溯特征的鱼类。</w:t>
      </w:r>
      <w:r w:rsidRPr="00B2065A">
        <w:rPr>
          <w:rFonts w:ascii="Times New Roman" w:eastAsia="宋体" w:hAnsi="Times New Roman" w:cs="Times New Roman"/>
          <w:sz w:val="24"/>
          <w:szCs w:val="24"/>
        </w:rPr>
        <w:t>”</w:t>
      </w:r>
      <w:r w:rsidRPr="00B2065A">
        <w:rPr>
          <w:rFonts w:ascii="Times New Roman" w:eastAsia="宋体" w:hAnsi="Times New Roman" w:cs="Times New Roman"/>
          <w:sz w:val="24"/>
          <w:szCs w:val="24"/>
        </w:rPr>
        <w:t>该定义突出了养殖水源、养殖模式、过程管控与最终品质四个核心要素，为本标准的后续内容奠定了概念基础。</w:t>
      </w:r>
      <w:r w:rsidR="00DD43FC">
        <w:rPr>
          <w:rFonts w:ascii="Times New Roman" w:eastAsia="宋体" w:hAnsi="Times New Roman" w:cs="Times New Roman" w:hint="eastAsia"/>
          <w:sz w:val="24"/>
          <w:szCs w:val="24"/>
        </w:rPr>
        <w:t>其他两项术语</w:t>
      </w:r>
      <w:r>
        <w:rPr>
          <w:rFonts w:ascii="Times New Roman" w:eastAsia="宋体" w:hAnsi="Times New Roman" w:cs="Times New Roman"/>
          <w:sz w:val="24"/>
          <w:szCs w:val="24"/>
        </w:rPr>
        <w:t>参考了</w:t>
      </w:r>
      <w:r>
        <w:rPr>
          <w:rFonts w:ascii="Times New Roman" w:eastAsia="宋体" w:hAnsi="Times New Roman" w:cs="Times New Roman"/>
          <w:sz w:val="24"/>
          <w:szCs w:val="24"/>
        </w:rPr>
        <w:t>GB/T 22213</w:t>
      </w:r>
      <w:r>
        <w:rPr>
          <w:rFonts w:ascii="Times New Roman" w:eastAsia="宋体" w:hAnsi="Times New Roman" w:cs="Times New Roman"/>
          <w:sz w:val="24"/>
          <w:szCs w:val="24"/>
        </w:rPr>
        <w:t>《水产养殖术语》、</w:t>
      </w:r>
      <w:r>
        <w:rPr>
          <w:rFonts w:ascii="Times New Roman" w:eastAsia="宋体" w:hAnsi="Times New Roman" w:cs="Times New Roman"/>
          <w:sz w:val="24"/>
          <w:szCs w:val="24"/>
        </w:rPr>
        <w:t>SC/T 6093</w:t>
      </w:r>
      <w:r>
        <w:rPr>
          <w:rFonts w:ascii="Times New Roman" w:eastAsia="宋体" w:hAnsi="Times New Roman" w:cs="Times New Roman"/>
          <w:sz w:val="24"/>
          <w:szCs w:val="24"/>
        </w:rPr>
        <w:t>《工厂化循环水养殖车间设计规范》等标准中的相关定义，并结合本标准的适用场景进行了补充与完善，统一行业认知，避免歧义。</w:t>
      </w:r>
    </w:p>
    <w:p w14:paraId="6A1C0B26" w14:textId="77777777" w:rsidR="00264F99" w:rsidRDefault="00000000">
      <w:pPr>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b/>
          <w:bCs/>
          <w:sz w:val="24"/>
          <w:szCs w:val="24"/>
        </w:rPr>
        <w:t xml:space="preserve">4 </w:t>
      </w:r>
      <w:r>
        <w:rPr>
          <w:rFonts w:ascii="Times New Roman" w:eastAsia="宋体" w:hAnsi="Times New Roman" w:cs="Times New Roman"/>
          <w:b/>
          <w:bCs/>
          <w:sz w:val="24"/>
          <w:szCs w:val="24"/>
        </w:rPr>
        <w:t>场地环境与养殖设施要求</w:t>
      </w:r>
    </w:p>
    <w:p w14:paraId="4CADFA75" w14:textId="0E27C5A8" w:rsidR="00264F99"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明确了场地环境要求，提出了养殖场地应选择在生态环境良好、安静、无工业、农业及生活污染源的区域；交通、通讯、供电等基础设施完善</w:t>
      </w:r>
      <w:r>
        <w:rPr>
          <w:rFonts w:ascii="Times New Roman" w:eastAsia="宋体" w:hAnsi="Times New Roman" w:cs="Times New Roman" w:hint="eastAsia"/>
          <w:sz w:val="24"/>
          <w:szCs w:val="24"/>
        </w:rPr>
        <w:t>，场地环境条件应符合</w:t>
      </w:r>
      <w:r>
        <w:rPr>
          <w:rFonts w:ascii="Times New Roman" w:eastAsia="宋体" w:hAnsi="Times New Roman" w:cs="Times New Roman" w:hint="eastAsia"/>
          <w:sz w:val="24"/>
          <w:szCs w:val="24"/>
        </w:rPr>
        <w:t>NY/T 3616</w:t>
      </w:r>
      <w:r>
        <w:rPr>
          <w:rFonts w:ascii="Times New Roman" w:eastAsia="宋体" w:hAnsi="Times New Roman" w:cs="Times New Roman" w:hint="eastAsia"/>
          <w:sz w:val="24"/>
          <w:szCs w:val="24"/>
        </w:rPr>
        <w:t>《水产养殖场建设规范》的规定</w:t>
      </w:r>
      <w:r>
        <w:rPr>
          <w:rFonts w:ascii="Times New Roman" w:eastAsia="宋体" w:hAnsi="Times New Roman" w:cs="Times New Roman"/>
          <w:sz w:val="24"/>
          <w:szCs w:val="24"/>
        </w:rPr>
        <w:t>。养殖的水源充足且水质优良，其水质应符合以下核心指标要求：</w:t>
      </w:r>
      <w:r>
        <w:rPr>
          <w:rFonts w:ascii="Times New Roman" w:eastAsia="宋体" w:hAnsi="Times New Roman" w:cs="Times New Roman"/>
          <w:sz w:val="24"/>
          <w:szCs w:val="24"/>
        </w:rPr>
        <w:t>pH 7.0~8.5</w:t>
      </w:r>
      <w:r>
        <w:rPr>
          <w:rFonts w:ascii="Times New Roman" w:eastAsia="宋体" w:hAnsi="Times New Roman" w:cs="Times New Roman"/>
          <w:sz w:val="24"/>
          <w:szCs w:val="24"/>
        </w:rPr>
        <w:t>、溶解氧</w:t>
      </w:r>
      <w:r>
        <w:rPr>
          <w:rFonts w:ascii="Times New Roman" w:eastAsia="宋体" w:hAnsi="Times New Roman" w:cs="Times New Roman"/>
          <w:sz w:val="24"/>
          <w:szCs w:val="24"/>
        </w:rPr>
        <w:t>≥ 6mg/L</w:t>
      </w:r>
      <w:r>
        <w:rPr>
          <w:rFonts w:ascii="Times New Roman" w:eastAsia="宋体" w:hAnsi="Times New Roman" w:cs="Times New Roman"/>
          <w:sz w:val="24"/>
          <w:szCs w:val="24"/>
        </w:rPr>
        <w:t>、氨氮（以</w:t>
      </w:r>
      <w:r>
        <w:rPr>
          <w:rFonts w:ascii="Times New Roman" w:eastAsia="宋体" w:hAnsi="Times New Roman" w:cs="Times New Roman"/>
          <w:sz w:val="24"/>
          <w:szCs w:val="24"/>
        </w:rPr>
        <w:t>N</w:t>
      </w:r>
      <w:r>
        <w:rPr>
          <w:rFonts w:ascii="Times New Roman" w:eastAsia="宋体" w:hAnsi="Times New Roman" w:cs="Times New Roman"/>
          <w:sz w:val="24"/>
          <w:szCs w:val="24"/>
        </w:rPr>
        <w:t>计）</w:t>
      </w:r>
      <w:r>
        <w:rPr>
          <w:rFonts w:ascii="Times New Roman" w:eastAsia="宋体" w:hAnsi="Times New Roman" w:cs="Times New Roman"/>
          <w:sz w:val="24"/>
          <w:szCs w:val="24"/>
        </w:rPr>
        <w:t>≤ 0.5 mg/L</w:t>
      </w:r>
      <w:r>
        <w:rPr>
          <w:rFonts w:ascii="Times New Roman" w:eastAsia="宋体" w:hAnsi="Times New Roman" w:cs="Times New Roman"/>
          <w:sz w:val="24"/>
          <w:szCs w:val="24"/>
        </w:rPr>
        <w:t>、亚硝酸盐氮（以</w:t>
      </w:r>
      <w:r>
        <w:rPr>
          <w:rFonts w:ascii="Times New Roman" w:eastAsia="宋体" w:hAnsi="Times New Roman" w:cs="Times New Roman"/>
          <w:sz w:val="24"/>
          <w:szCs w:val="24"/>
        </w:rPr>
        <w:t>N</w:t>
      </w:r>
      <w:r>
        <w:rPr>
          <w:rFonts w:ascii="Times New Roman" w:eastAsia="宋体" w:hAnsi="Times New Roman" w:cs="Times New Roman"/>
          <w:sz w:val="24"/>
          <w:szCs w:val="24"/>
        </w:rPr>
        <w:t>计）</w:t>
      </w:r>
      <w:r>
        <w:rPr>
          <w:rFonts w:ascii="Times New Roman" w:eastAsia="宋体" w:hAnsi="Times New Roman" w:cs="Times New Roman"/>
          <w:sz w:val="24"/>
          <w:szCs w:val="24"/>
        </w:rPr>
        <w:t>≤ 0.02 mg/L</w:t>
      </w:r>
      <w:r>
        <w:rPr>
          <w:rFonts w:ascii="Times New Roman" w:eastAsia="宋体" w:hAnsi="Times New Roman" w:cs="Times New Roman"/>
          <w:sz w:val="24"/>
          <w:szCs w:val="24"/>
        </w:rPr>
        <w:t>。</w:t>
      </w:r>
      <w:r>
        <w:rPr>
          <w:rFonts w:ascii="Times New Roman" w:eastAsia="宋体" w:hAnsi="Times New Roman" w:cs="Times New Roman" w:hint="eastAsia"/>
          <w:sz w:val="24"/>
          <w:szCs w:val="24"/>
        </w:rPr>
        <w:t>该指标数值主要</w:t>
      </w:r>
      <w:r>
        <w:rPr>
          <w:rFonts w:ascii="Times New Roman" w:eastAsia="宋体" w:hAnsi="Times New Roman" w:cs="Times New Roman"/>
          <w:sz w:val="24"/>
          <w:szCs w:val="24"/>
        </w:rPr>
        <w:t>在</w:t>
      </w:r>
      <w:r>
        <w:rPr>
          <w:rFonts w:ascii="Times New Roman" w:eastAsia="宋体" w:hAnsi="Times New Roman" w:cs="Times New Roman"/>
          <w:sz w:val="24"/>
          <w:szCs w:val="24"/>
        </w:rPr>
        <w:t>GB 11607</w:t>
      </w:r>
      <w:r>
        <w:rPr>
          <w:rFonts w:ascii="Times New Roman" w:eastAsia="宋体" w:hAnsi="Times New Roman" w:cs="Times New Roman"/>
          <w:sz w:val="24"/>
          <w:szCs w:val="24"/>
        </w:rPr>
        <w:t>《渔业水质标准》</w:t>
      </w:r>
      <w:r>
        <w:rPr>
          <w:rFonts w:ascii="Times New Roman" w:eastAsia="宋体" w:hAnsi="Times New Roman" w:cs="Times New Roman" w:hint="eastAsia"/>
          <w:sz w:val="24"/>
          <w:szCs w:val="24"/>
        </w:rPr>
        <w:t>和行业普遍实践基础</w:t>
      </w:r>
      <w:r>
        <w:rPr>
          <w:rFonts w:ascii="Times New Roman" w:eastAsia="宋体" w:hAnsi="Times New Roman" w:cs="Times New Roman"/>
          <w:sz w:val="24"/>
          <w:szCs w:val="24"/>
        </w:rPr>
        <w:t>上，结合工厂化循环水养殖模式追求更高溶氧以促进生长和代谢、更严格管控氨氮</w:t>
      </w:r>
      <w:r>
        <w:rPr>
          <w:rFonts w:ascii="Times New Roman" w:eastAsia="宋体" w:hAnsi="Times New Roman" w:cs="Times New Roman"/>
          <w:sz w:val="24"/>
          <w:szCs w:val="24"/>
        </w:rPr>
        <w:t>/</w:t>
      </w:r>
      <w:r>
        <w:rPr>
          <w:rFonts w:ascii="Times New Roman" w:eastAsia="宋体" w:hAnsi="Times New Roman" w:cs="Times New Roman"/>
          <w:sz w:val="24"/>
          <w:szCs w:val="24"/>
        </w:rPr>
        <w:t>亚硝酸盐以保障系统生物安全的特定需求而确定的。除上述规定，其他水质指标应符合</w:t>
      </w:r>
      <w:r>
        <w:rPr>
          <w:rFonts w:ascii="Times New Roman" w:eastAsia="宋体" w:hAnsi="Times New Roman" w:cs="Times New Roman"/>
          <w:sz w:val="24"/>
          <w:szCs w:val="24"/>
        </w:rPr>
        <w:t>GB 11607</w:t>
      </w:r>
      <w:r>
        <w:rPr>
          <w:rFonts w:ascii="Times New Roman" w:eastAsia="宋体" w:hAnsi="Times New Roman" w:cs="Times New Roman"/>
          <w:sz w:val="24"/>
          <w:szCs w:val="24"/>
        </w:rPr>
        <w:t>《渔业水质标准》的规定。通过对场地环境的生态、交通、供电、水源水质的规定，规范</w:t>
      </w:r>
      <w:r>
        <w:rPr>
          <w:rFonts w:ascii="Times New Roman" w:eastAsia="宋体" w:hAnsi="Times New Roman" w:cs="Times New Roman" w:hint="eastAsia"/>
          <w:sz w:val="24"/>
          <w:szCs w:val="24"/>
        </w:rPr>
        <w:t>工厂化</w:t>
      </w:r>
      <w:r w:rsidR="001C2BAA">
        <w:rPr>
          <w:rFonts w:ascii="Times New Roman" w:eastAsia="宋体" w:hAnsi="Times New Roman" w:cs="Times New Roman" w:hint="eastAsia"/>
          <w:sz w:val="24"/>
          <w:szCs w:val="24"/>
        </w:rPr>
        <w:t>淡水</w:t>
      </w:r>
      <w:r>
        <w:rPr>
          <w:rFonts w:ascii="Times New Roman" w:eastAsia="宋体" w:hAnsi="Times New Roman" w:cs="Times New Roman"/>
          <w:sz w:val="24"/>
          <w:szCs w:val="24"/>
        </w:rPr>
        <w:t>循环活水鱼养殖的选址要求，为提高</w:t>
      </w:r>
      <w:r>
        <w:rPr>
          <w:rFonts w:ascii="Times New Roman" w:eastAsia="宋体" w:hAnsi="Times New Roman" w:cs="Times New Roman" w:hint="eastAsia"/>
          <w:sz w:val="24"/>
          <w:szCs w:val="24"/>
        </w:rPr>
        <w:t>循环</w:t>
      </w:r>
      <w:r>
        <w:rPr>
          <w:rFonts w:ascii="Times New Roman" w:eastAsia="宋体" w:hAnsi="Times New Roman" w:cs="Times New Roman"/>
          <w:sz w:val="24"/>
          <w:szCs w:val="24"/>
        </w:rPr>
        <w:t>活水鱼的养殖品质提供基础保障。</w:t>
      </w:r>
    </w:p>
    <w:p w14:paraId="712076C2" w14:textId="26D674E1" w:rsidR="00264F99"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同时规定了养殖设施应符合</w:t>
      </w:r>
      <w:r>
        <w:rPr>
          <w:rFonts w:ascii="Times New Roman" w:eastAsia="宋体" w:hAnsi="Times New Roman" w:cs="Times New Roman"/>
          <w:sz w:val="24"/>
          <w:szCs w:val="24"/>
        </w:rPr>
        <w:t>SC/T 6093</w:t>
      </w:r>
      <w:r>
        <w:rPr>
          <w:rFonts w:ascii="Times New Roman" w:eastAsia="宋体" w:hAnsi="Times New Roman" w:cs="Times New Roman"/>
          <w:sz w:val="24"/>
          <w:szCs w:val="24"/>
        </w:rPr>
        <w:t>《工厂化循环水养殖车间设计规范》的要求，具备水体循环、水质调控、增氧、消毒等功能，设施布局合理，便于操作与维护。</w:t>
      </w:r>
      <w:r>
        <w:rPr>
          <w:rFonts w:ascii="Times New Roman" w:eastAsia="宋体" w:hAnsi="Times New Roman" w:cs="Times New Roman" w:hint="eastAsia"/>
          <w:sz w:val="24"/>
          <w:szCs w:val="24"/>
        </w:rPr>
        <w:t>SC/T 6093</w:t>
      </w:r>
      <w:r>
        <w:rPr>
          <w:rFonts w:ascii="Times New Roman" w:eastAsia="宋体" w:hAnsi="Times New Roman" w:cs="Times New Roman"/>
          <w:sz w:val="24"/>
          <w:szCs w:val="24"/>
        </w:rPr>
        <w:t>《工厂化循环水养殖车间设计规范》</w:t>
      </w:r>
      <w:r>
        <w:rPr>
          <w:rFonts w:ascii="Times New Roman" w:eastAsia="宋体" w:hAnsi="Times New Roman" w:cs="Times New Roman" w:hint="eastAsia"/>
          <w:sz w:val="24"/>
          <w:szCs w:val="24"/>
        </w:rPr>
        <w:t>作为工厂化循环水养殖设施设计基础规范，是保障“水体流动性”和“水质可控性”这两个核心前提的硬件基础。</w:t>
      </w:r>
    </w:p>
    <w:p w14:paraId="2A7AAFE4" w14:textId="77777777" w:rsidR="00264F99" w:rsidRDefault="00000000">
      <w:pPr>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b/>
          <w:bCs/>
          <w:sz w:val="24"/>
          <w:szCs w:val="24"/>
        </w:rPr>
        <w:t xml:space="preserve">5 </w:t>
      </w:r>
      <w:r>
        <w:rPr>
          <w:rFonts w:ascii="Times New Roman" w:eastAsia="宋体" w:hAnsi="Times New Roman" w:cs="Times New Roman"/>
          <w:b/>
          <w:bCs/>
          <w:sz w:val="24"/>
          <w:szCs w:val="24"/>
        </w:rPr>
        <w:t>鱼苗</w:t>
      </w:r>
      <w:r>
        <w:rPr>
          <w:rFonts w:ascii="Times New Roman" w:eastAsia="宋体" w:hAnsi="Times New Roman" w:cs="Times New Roman"/>
          <w:b/>
          <w:bCs/>
          <w:sz w:val="24"/>
          <w:szCs w:val="24"/>
        </w:rPr>
        <w:t>/</w:t>
      </w:r>
      <w:r>
        <w:rPr>
          <w:rFonts w:ascii="Times New Roman" w:eastAsia="宋体" w:hAnsi="Times New Roman" w:cs="Times New Roman"/>
          <w:b/>
          <w:bCs/>
          <w:sz w:val="24"/>
          <w:szCs w:val="24"/>
        </w:rPr>
        <w:t>种选择</w:t>
      </w:r>
    </w:p>
    <w:p w14:paraId="381A9FFF" w14:textId="77777777" w:rsidR="00264F99"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规定了鱼苗</w:t>
      </w:r>
      <w:r>
        <w:rPr>
          <w:rFonts w:ascii="Times New Roman" w:eastAsia="宋体" w:hAnsi="Times New Roman" w:cs="Times New Roman"/>
          <w:sz w:val="24"/>
          <w:szCs w:val="24"/>
        </w:rPr>
        <w:t>/</w:t>
      </w:r>
      <w:r>
        <w:rPr>
          <w:rFonts w:ascii="Times New Roman" w:eastAsia="宋体" w:hAnsi="Times New Roman" w:cs="Times New Roman"/>
          <w:sz w:val="24"/>
          <w:szCs w:val="24"/>
        </w:rPr>
        <w:t>种来源，鱼苗</w:t>
      </w:r>
      <w:r>
        <w:rPr>
          <w:rFonts w:ascii="Times New Roman" w:eastAsia="宋体" w:hAnsi="Times New Roman" w:cs="Times New Roman"/>
          <w:sz w:val="24"/>
          <w:szCs w:val="24"/>
        </w:rPr>
        <w:t>/</w:t>
      </w:r>
      <w:r>
        <w:rPr>
          <w:rFonts w:ascii="Times New Roman" w:eastAsia="宋体" w:hAnsi="Times New Roman" w:cs="Times New Roman"/>
          <w:sz w:val="24"/>
          <w:szCs w:val="24"/>
        </w:rPr>
        <w:t>种来源应从持有《营业执照》、《水产苗种生产</w:t>
      </w:r>
      <w:r>
        <w:rPr>
          <w:rFonts w:ascii="Times New Roman" w:eastAsia="宋体" w:hAnsi="Times New Roman" w:cs="Times New Roman"/>
          <w:sz w:val="24"/>
          <w:szCs w:val="24"/>
        </w:rPr>
        <w:lastRenderedPageBreak/>
        <w:t>许可证》的正规生产单位采购，优先选择市级以上水产原、良种场培育的苗种；进口苗种需提供海关检疫合格证明及物种入境许可文件。采购时，应向供应商索取由县级以上渔业主管部门或其认可的检疫机构出具的苗种检疫合格证明。通过对鱼苗</w:t>
      </w:r>
      <w:r>
        <w:rPr>
          <w:rFonts w:ascii="Times New Roman" w:eastAsia="宋体" w:hAnsi="Times New Roman" w:cs="Times New Roman"/>
          <w:sz w:val="24"/>
          <w:szCs w:val="24"/>
        </w:rPr>
        <w:t>/</w:t>
      </w:r>
      <w:r>
        <w:rPr>
          <w:rFonts w:ascii="Times New Roman" w:eastAsia="宋体" w:hAnsi="Times New Roman" w:cs="Times New Roman"/>
          <w:sz w:val="24"/>
          <w:szCs w:val="24"/>
        </w:rPr>
        <w:t>种来源的规定，杜绝病源引入，提高来源的可靠性，降低养殖风险，提高养殖成功率。</w:t>
      </w:r>
    </w:p>
    <w:p w14:paraId="5185AF62" w14:textId="77777777" w:rsidR="00264F99"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规定了鱼苗</w:t>
      </w:r>
      <w:r>
        <w:rPr>
          <w:rFonts w:ascii="Times New Roman" w:eastAsia="宋体" w:hAnsi="Times New Roman" w:cs="Times New Roman"/>
          <w:sz w:val="24"/>
          <w:szCs w:val="24"/>
        </w:rPr>
        <w:t>/</w:t>
      </w:r>
      <w:r>
        <w:rPr>
          <w:rFonts w:ascii="Times New Roman" w:eastAsia="宋体" w:hAnsi="Times New Roman" w:cs="Times New Roman"/>
          <w:sz w:val="24"/>
          <w:szCs w:val="24"/>
        </w:rPr>
        <w:t>种的质量要求，鱼苗</w:t>
      </w:r>
      <w:r>
        <w:rPr>
          <w:rFonts w:ascii="Times New Roman" w:eastAsia="宋体" w:hAnsi="Times New Roman" w:cs="Times New Roman"/>
          <w:sz w:val="24"/>
          <w:szCs w:val="24"/>
        </w:rPr>
        <w:t>/</w:t>
      </w:r>
      <w:r>
        <w:rPr>
          <w:rFonts w:ascii="Times New Roman" w:eastAsia="宋体" w:hAnsi="Times New Roman" w:cs="Times New Roman"/>
          <w:sz w:val="24"/>
          <w:szCs w:val="24"/>
        </w:rPr>
        <w:t>种的外观应符合以下要求：体格健壮、反应敏捷，受刺激时快速集群；体表光滑无损伤、无红斑、无溃烂，鳞片</w:t>
      </w:r>
      <w:r>
        <w:rPr>
          <w:rFonts w:ascii="Times New Roman" w:eastAsia="宋体" w:hAnsi="Times New Roman" w:cs="Times New Roman"/>
          <w:sz w:val="24"/>
          <w:szCs w:val="24"/>
        </w:rPr>
        <w:t>/</w:t>
      </w:r>
      <w:r>
        <w:rPr>
          <w:rFonts w:ascii="Times New Roman" w:eastAsia="宋体" w:hAnsi="Times New Roman" w:cs="Times New Roman"/>
          <w:sz w:val="24"/>
          <w:szCs w:val="24"/>
        </w:rPr>
        <w:t>鳍条完整；眼球饱满、角膜透明，无白浊或凹陷；鳃丝鲜红，无黏液或异物附着。同批次鱼苗</w:t>
      </w:r>
      <w:r>
        <w:rPr>
          <w:rFonts w:ascii="Times New Roman" w:eastAsia="宋体" w:hAnsi="Times New Roman" w:cs="Times New Roman"/>
          <w:sz w:val="24"/>
          <w:szCs w:val="24"/>
        </w:rPr>
        <w:t>/</w:t>
      </w:r>
      <w:proofErr w:type="gramStart"/>
      <w:r>
        <w:rPr>
          <w:rFonts w:ascii="Times New Roman" w:eastAsia="宋体" w:hAnsi="Times New Roman" w:cs="Times New Roman"/>
          <w:sz w:val="24"/>
          <w:szCs w:val="24"/>
        </w:rPr>
        <w:t>种</w:t>
      </w:r>
      <w:r>
        <w:rPr>
          <w:rFonts w:ascii="Times New Roman" w:eastAsia="宋体" w:hAnsi="Times New Roman" w:cs="Times New Roman" w:hint="eastAsia"/>
          <w:sz w:val="24"/>
          <w:szCs w:val="24"/>
        </w:rPr>
        <w:t>应经过</w:t>
      </w:r>
      <w:proofErr w:type="gramEnd"/>
      <w:r>
        <w:rPr>
          <w:rFonts w:ascii="Times New Roman" w:eastAsia="宋体" w:hAnsi="Times New Roman" w:cs="Times New Roman" w:hint="eastAsia"/>
          <w:sz w:val="24"/>
          <w:szCs w:val="24"/>
        </w:rPr>
        <w:t>过筛分级，</w:t>
      </w:r>
      <w:r>
        <w:rPr>
          <w:rFonts w:ascii="Times New Roman" w:eastAsia="宋体" w:hAnsi="Times New Roman" w:cs="Times New Roman"/>
          <w:sz w:val="24"/>
          <w:szCs w:val="24"/>
        </w:rPr>
        <w:t>规格整齐</w:t>
      </w:r>
      <w:r>
        <w:rPr>
          <w:rFonts w:ascii="Times New Roman" w:eastAsia="宋体" w:hAnsi="Times New Roman" w:cs="Times New Roman" w:hint="eastAsia"/>
          <w:sz w:val="24"/>
          <w:szCs w:val="24"/>
        </w:rPr>
        <w:t>均匀</w:t>
      </w:r>
      <w:r>
        <w:rPr>
          <w:rFonts w:ascii="Times New Roman" w:eastAsia="宋体" w:hAnsi="Times New Roman" w:cs="Times New Roman"/>
          <w:sz w:val="24"/>
          <w:szCs w:val="24"/>
        </w:rPr>
        <w:t>。通过对鱼苗</w:t>
      </w:r>
      <w:r>
        <w:rPr>
          <w:rFonts w:ascii="Times New Roman" w:eastAsia="宋体" w:hAnsi="Times New Roman" w:cs="Times New Roman"/>
          <w:sz w:val="24"/>
          <w:szCs w:val="24"/>
        </w:rPr>
        <w:t>/</w:t>
      </w:r>
      <w:r>
        <w:rPr>
          <w:rFonts w:ascii="Times New Roman" w:eastAsia="宋体" w:hAnsi="Times New Roman" w:cs="Times New Roman"/>
          <w:sz w:val="24"/>
          <w:szCs w:val="24"/>
        </w:rPr>
        <w:t>种的质量规定，减少不良品质的鱼苗</w:t>
      </w:r>
      <w:r>
        <w:rPr>
          <w:rFonts w:ascii="Times New Roman" w:eastAsia="宋体" w:hAnsi="Times New Roman" w:cs="Times New Roman"/>
          <w:sz w:val="24"/>
          <w:szCs w:val="24"/>
        </w:rPr>
        <w:t>/</w:t>
      </w:r>
      <w:r>
        <w:rPr>
          <w:rFonts w:ascii="Times New Roman" w:eastAsia="宋体" w:hAnsi="Times New Roman" w:cs="Times New Roman"/>
          <w:sz w:val="24"/>
          <w:szCs w:val="24"/>
        </w:rPr>
        <w:t>种进入养殖系统，减少养殖损失，提高养殖</w:t>
      </w:r>
      <w:r>
        <w:rPr>
          <w:rFonts w:ascii="Times New Roman" w:eastAsia="宋体" w:hAnsi="Times New Roman" w:cs="Times New Roman" w:hint="eastAsia"/>
          <w:sz w:val="24"/>
          <w:szCs w:val="24"/>
        </w:rPr>
        <w:t>效率和</w:t>
      </w:r>
      <w:r>
        <w:rPr>
          <w:rFonts w:ascii="Times New Roman" w:eastAsia="宋体" w:hAnsi="Times New Roman" w:cs="Times New Roman"/>
          <w:sz w:val="24"/>
          <w:szCs w:val="24"/>
        </w:rPr>
        <w:t>效益。</w:t>
      </w:r>
    </w:p>
    <w:p w14:paraId="33A64D45" w14:textId="0C4EB415" w:rsidR="00264F99" w:rsidRDefault="00000000">
      <w:pPr>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b/>
          <w:bCs/>
          <w:sz w:val="24"/>
          <w:szCs w:val="24"/>
        </w:rPr>
        <w:t xml:space="preserve">6 </w:t>
      </w:r>
      <w:r>
        <w:rPr>
          <w:rFonts w:ascii="Times New Roman" w:eastAsia="宋体" w:hAnsi="Times New Roman" w:cs="Times New Roman" w:hint="eastAsia"/>
          <w:b/>
          <w:bCs/>
          <w:sz w:val="24"/>
          <w:szCs w:val="24"/>
        </w:rPr>
        <w:t>循环活水鱼</w:t>
      </w:r>
      <w:r>
        <w:rPr>
          <w:rFonts w:ascii="Times New Roman" w:eastAsia="宋体" w:hAnsi="Times New Roman" w:cs="Times New Roman"/>
          <w:b/>
          <w:bCs/>
          <w:sz w:val="24"/>
          <w:szCs w:val="24"/>
        </w:rPr>
        <w:t>养殖管理</w:t>
      </w:r>
    </w:p>
    <w:p w14:paraId="4600BFE0" w14:textId="425F4306" w:rsidR="00264F99"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规定了放养的管理要求。放养前应对循环水养殖系统进行彻底清洗和消毒，避免或减少养殖过程中发生病害的风险。</w:t>
      </w:r>
      <w:r>
        <w:rPr>
          <w:rFonts w:ascii="Times New Roman" w:eastAsia="宋体" w:hAnsi="Times New Roman" w:cs="Times New Roman" w:hint="eastAsia"/>
          <w:sz w:val="24"/>
          <w:szCs w:val="24"/>
        </w:rPr>
        <w:t>放养前还应完成工厂化循环水养殖系统设施设备的调试与预运行，确保微滤机、进水泵、生物滤池、消毒装置、溶氧装置等关键设施设备运行正常，生物滤池生物膜系统稳定，</w:t>
      </w:r>
      <w:proofErr w:type="gramStart"/>
      <w:r>
        <w:rPr>
          <w:rFonts w:ascii="Times New Roman" w:eastAsia="宋体" w:hAnsi="Times New Roman" w:cs="Times New Roman" w:hint="eastAsia"/>
          <w:sz w:val="24"/>
          <w:szCs w:val="24"/>
        </w:rPr>
        <w:t>且预运行</w:t>
      </w:r>
      <w:proofErr w:type="gramEnd"/>
      <w:r>
        <w:rPr>
          <w:rFonts w:ascii="Times New Roman" w:eastAsia="宋体" w:hAnsi="Times New Roman" w:cs="Times New Roman" w:hint="eastAsia"/>
          <w:sz w:val="24"/>
          <w:szCs w:val="24"/>
        </w:rPr>
        <w:t>期间经系统处理后的养殖用水水质核心指标符合表</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规定，其余指标符合</w:t>
      </w:r>
      <w:r>
        <w:rPr>
          <w:rFonts w:ascii="Times New Roman" w:eastAsia="宋体" w:hAnsi="Times New Roman" w:cs="Times New Roman" w:hint="eastAsia"/>
          <w:sz w:val="24"/>
          <w:szCs w:val="24"/>
        </w:rPr>
        <w:t>GB 11607</w:t>
      </w:r>
      <w:r>
        <w:rPr>
          <w:rFonts w:ascii="Times New Roman" w:eastAsia="宋体" w:hAnsi="Times New Roman" w:cs="Times New Roman"/>
          <w:sz w:val="24"/>
          <w:szCs w:val="24"/>
        </w:rPr>
        <w:t>《渔业水质标准》</w:t>
      </w:r>
      <w:r>
        <w:rPr>
          <w:rFonts w:ascii="Times New Roman" w:eastAsia="宋体" w:hAnsi="Times New Roman" w:cs="Times New Roman" w:hint="eastAsia"/>
          <w:sz w:val="24"/>
          <w:szCs w:val="24"/>
        </w:rPr>
        <w:t>要求。</w:t>
      </w:r>
      <w:r>
        <w:rPr>
          <w:rFonts w:ascii="Times New Roman" w:eastAsia="宋体" w:hAnsi="Times New Roman" w:cs="Times New Roman"/>
          <w:sz w:val="24"/>
          <w:szCs w:val="24"/>
        </w:rPr>
        <w:t>除了对养殖系统消毒，对鱼苗</w:t>
      </w:r>
      <w:r>
        <w:rPr>
          <w:rFonts w:ascii="Times New Roman" w:eastAsia="宋体" w:hAnsi="Times New Roman" w:cs="Times New Roman"/>
          <w:sz w:val="24"/>
          <w:szCs w:val="24"/>
        </w:rPr>
        <w:t>/</w:t>
      </w:r>
      <w:r>
        <w:rPr>
          <w:rFonts w:ascii="Times New Roman" w:eastAsia="宋体" w:hAnsi="Times New Roman" w:cs="Times New Roman"/>
          <w:sz w:val="24"/>
          <w:szCs w:val="24"/>
        </w:rPr>
        <w:t>种入池前也应进行必要的药浴消毒</w:t>
      </w:r>
      <w:r>
        <w:rPr>
          <w:rFonts w:ascii="Times New Roman" w:eastAsia="宋体" w:hAnsi="Times New Roman" w:cs="Times New Roman" w:hint="eastAsia"/>
          <w:sz w:val="24"/>
          <w:szCs w:val="24"/>
        </w:rPr>
        <w:t>处理</w:t>
      </w:r>
      <w:r>
        <w:rPr>
          <w:rFonts w:ascii="Times New Roman" w:eastAsia="宋体" w:hAnsi="Times New Roman" w:cs="Times New Roman"/>
          <w:sz w:val="24"/>
          <w:szCs w:val="24"/>
        </w:rPr>
        <w:t>，</w:t>
      </w:r>
      <w:r>
        <w:rPr>
          <w:rFonts w:ascii="Times New Roman" w:eastAsia="宋体" w:hAnsi="Times New Roman" w:cs="Times New Roman" w:hint="eastAsia"/>
          <w:sz w:val="24"/>
          <w:szCs w:val="24"/>
        </w:rPr>
        <w:t>还应检查其培育过程的用药记录，用药应符合最新的农业农村部水产养殖</w:t>
      </w:r>
      <w:proofErr w:type="gramStart"/>
      <w:r>
        <w:rPr>
          <w:rFonts w:ascii="Times New Roman" w:eastAsia="宋体" w:hAnsi="Times New Roman" w:cs="Times New Roman" w:hint="eastAsia"/>
          <w:sz w:val="24"/>
          <w:szCs w:val="24"/>
        </w:rPr>
        <w:t>用药明</w:t>
      </w:r>
      <w:proofErr w:type="gramEnd"/>
      <w:r>
        <w:rPr>
          <w:rFonts w:ascii="Times New Roman" w:eastAsia="宋体" w:hAnsi="Times New Roman" w:cs="Times New Roman" w:hint="eastAsia"/>
          <w:sz w:val="24"/>
          <w:szCs w:val="24"/>
        </w:rPr>
        <w:t>白纸要求，使用违禁药物的苗种不得用于养殖，</w:t>
      </w:r>
      <w:r>
        <w:rPr>
          <w:rFonts w:ascii="Times New Roman" w:eastAsia="宋体" w:hAnsi="Times New Roman" w:cs="Times New Roman"/>
          <w:sz w:val="24"/>
          <w:szCs w:val="24"/>
        </w:rPr>
        <w:t>防止外部病原体进</w:t>
      </w:r>
      <w:r>
        <w:rPr>
          <w:rFonts w:ascii="Times New Roman" w:eastAsia="宋体" w:hAnsi="Times New Roman" w:cs="Times New Roman" w:hint="eastAsia"/>
          <w:sz w:val="24"/>
          <w:szCs w:val="24"/>
        </w:rPr>
        <w:t>入</w:t>
      </w:r>
      <w:r>
        <w:rPr>
          <w:rFonts w:ascii="Times New Roman" w:eastAsia="宋体" w:hAnsi="Times New Roman" w:cs="Times New Roman"/>
          <w:sz w:val="24"/>
          <w:szCs w:val="24"/>
        </w:rPr>
        <w:t>系统。放养密度应根据养殖品种、苗种规格、养殖池容积及循环水系统处理能力确定，养殖过程中根据生长情况适时分池调整。</w:t>
      </w:r>
    </w:p>
    <w:p w14:paraId="2890D56F" w14:textId="77777777" w:rsidR="00264F99" w:rsidRDefault="00000000">
      <w:pPr>
        <w:pStyle w:val="af5"/>
        <w:ind w:firstLineChars="0" w:firstLine="0"/>
        <w:jc w:val="center"/>
        <w:rPr>
          <w:rFonts w:ascii="Times New Roman"/>
          <w:sz w:val="24"/>
          <w:szCs w:val="24"/>
        </w:rPr>
      </w:pPr>
      <w:r>
        <w:rPr>
          <w:rFonts w:ascii="Times New Roman"/>
          <w:b/>
          <w:bCs/>
          <w:sz w:val="24"/>
          <w:szCs w:val="24"/>
        </w:rPr>
        <w:t>表</w:t>
      </w:r>
      <w:r>
        <w:rPr>
          <w:rFonts w:ascii="Times New Roman" w:hint="eastAsia"/>
          <w:b/>
          <w:bCs/>
          <w:sz w:val="24"/>
          <w:szCs w:val="24"/>
        </w:rPr>
        <w:t>1</w:t>
      </w:r>
      <w:r>
        <w:rPr>
          <w:rFonts w:ascii="Times New Roman"/>
          <w:b/>
          <w:bCs/>
          <w:sz w:val="24"/>
          <w:szCs w:val="24"/>
        </w:rPr>
        <w:t xml:space="preserve"> </w:t>
      </w:r>
      <w:r>
        <w:rPr>
          <w:rFonts w:ascii="Times New Roman"/>
          <w:b/>
          <w:bCs/>
          <w:sz w:val="24"/>
          <w:szCs w:val="24"/>
        </w:rPr>
        <w:t>循环水</w:t>
      </w:r>
      <w:r>
        <w:rPr>
          <w:rFonts w:ascii="Times New Roman" w:hint="eastAsia"/>
          <w:b/>
          <w:bCs/>
          <w:sz w:val="24"/>
          <w:szCs w:val="24"/>
        </w:rPr>
        <w:t>水质</w:t>
      </w:r>
      <w:r>
        <w:rPr>
          <w:rFonts w:ascii="Times New Roman"/>
          <w:b/>
          <w:bCs/>
          <w:sz w:val="24"/>
          <w:szCs w:val="24"/>
        </w:rPr>
        <w:t>标准</w:t>
      </w:r>
    </w:p>
    <w:tbl>
      <w:tblPr>
        <w:tblStyle w:val="ad"/>
        <w:tblW w:w="5000" w:type="pct"/>
        <w:tblLook w:val="04A0" w:firstRow="1" w:lastRow="0" w:firstColumn="1" w:lastColumn="0" w:noHBand="0" w:noVBand="1"/>
      </w:tblPr>
      <w:tblGrid>
        <w:gridCol w:w="4148"/>
        <w:gridCol w:w="4148"/>
      </w:tblGrid>
      <w:tr w:rsidR="00264F99" w14:paraId="23C01FFF" w14:textId="77777777">
        <w:tc>
          <w:tcPr>
            <w:tcW w:w="2500" w:type="pct"/>
          </w:tcPr>
          <w:p w14:paraId="5758C256" w14:textId="77777777" w:rsidR="00264F99" w:rsidRDefault="00000000">
            <w:pPr>
              <w:pStyle w:val="af5"/>
              <w:ind w:firstLine="422"/>
              <w:jc w:val="center"/>
              <w:rPr>
                <w:rFonts w:ascii="Times New Roman"/>
                <w:b/>
                <w:bCs/>
                <w:szCs w:val="21"/>
              </w:rPr>
            </w:pPr>
            <w:r>
              <w:rPr>
                <w:rFonts w:ascii="Times New Roman"/>
                <w:b/>
                <w:bCs/>
                <w:szCs w:val="21"/>
              </w:rPr>
              <w:t>指标</w:t>
            </w:r>
          </w:p>
        </w:tc>
        <w:tc>
          <w:tcPr>
            <w:tcW w:w="2500" w:type="pct"/>
          </w:tcPr>
          <w:p w14:paraId="0324543B" w14:textId="77777777" w:rsidR="00264F99" w:rsidRDefault="00000000">
            <w:pPr>
              <w:pStyle w:val="af5"/>
              <w:ind w:firstLine="422"/>
              <w:jc w:val="center"/>
              <w:rPr>
                <w:rFonts w:ascii="Times New Roman"/>
                <w:b/>
                <w:bCs/>
                <w:szCs w:val="21"/>
              </w:rPr>
            </w:pPr>
            <w:r>
              <w:rPr>
                <w:rFonts w:ascii="Times New Roman"/>
                <w:b/>
                <w:bCs/>
                <w:szCs w:val="21"/>
              </w:rPr>
              <w:t>标准值</w:t>
            </w:r>
          </w:p>
        </w:tc>
      </w:tr>
      <w:tr w:rsidR="00264F99" w14:paraId="3E0874AE" w14:textId="77777777">
        <w:tc>
          <w:tcPr>
            <w:tcW w:w="2500" w:type="pct"/>
          </w:tcPr>
          <w:p w14:paraId="1C9834D6" w14:textId="77777777" w:rsidR="00264F99" w:rsidRDefault="00000000">
            <w:pPr>
              <w:pStyle w:val="af5"/>
              <w:ind w:firstLine="420"/>
              <w:jc w:val="center"/>
              <w:rPr>
                <w:rFonts w:ascii="Times New Roman"/>
                <w:szCs w:val="21"/>
              </w:rPr>
            </w:pPr>
            <w:r>
              <w:rPr>
                <w:rFonts w:ascii="Times New Roman"/>
                <w:szCs w:val="21"/>
              </w:rPr>
              <w:t>溶解氧（</w:t>
            </w:r>
            <w:r>
              <w:rPr>
                <w:rFonts w:ascii="Times New Roman"/>
                <w:szCs w:val="21"/>
              </w:rPr>
              <w:t>mg/L</w:t>
            </w:r>
            <w:r>
              <w:rPr>
                <w:rFonts w:ascii="Times New Roman"/>
                <w:szCs w:val="21"/>
              </w:rPr>
              <w:t>）</w:t>
            </w:r>
          </w:p>
        </w:tc>
        <w:tc>
          <w:tcPr>
            <w:tcW w:w="2500" w:type="pct"/>
          </w:tcPr>
          <w:p w14:paraId="162FACE4" w14:textId="77777777" w:rsidR="00264F99" w:rsidRDefault="00000000">
            <w:pPr>
              <w:pStyle w:val="af5"/>
              <w:ind w:firstLine="420"/>
              <w:jc w:val="center"/>
              <w:rPr>
                <w:rFonts w:ascii="Times New Roman"/>
                <w:szCs w:val="21"/>
              </w:rPr>
            </w:pPr>
            <w:r>
              <w:rPr>
                <w:rFonts w:ascii="Times New Roman"/>
                <w:szCs w:val="21"/>
              </w:rPr>
              <w:t>6~10</w:t>
            </w:r>
          </w:p>
        </w:tc>
      </w:tr>
      <w:tr w:rsidR="00264F99" w14:paraId="321C3680" w14:textId="77777777">
        <w:tc>
          <w:tcPr>
            <w:tcW w:w="2500" w:type="pct"/>
          </w:tcPr>
          <w:p w14:paraId="6571067C" w14:textId="77777777" w:rsidR="00264F99" w:rsidRDefault="00000000">
            <w:pPr>
              <w:pStyle w:val="af5"/>
              <w:ind w:firstLine="420"/>
              <w:jc w:val="center"/>
              <w:rPr>
                <w:rFonts w:ascii="Times New Roman"/>
                <w:szCs w:val="21"/>
              </w:rPr>
            </w:pPr>
            <w:r>
              <w:rPr>
                <w:rFonts w:ascii="Times New Roman"/>
                <w:szCs w:val="21"/>
              </w:rPr>
              <w:t>pH</w:t>
            </w:r>
            <w:r>
              <w:rPr>
                <w:rFonts w:ascii="Times New Roman"/>
                <w:szCs w:val="21"/>
              </w:rPr>
              <w:t>（无量纲）</w:t>
            </w:r>
          </w:p>
        </w:tc>
        <w:tc>
          <w:tcPr>
            <w:tcW w:w="2500" w:type="pct"/>
          </w:tcPr>
          <w:p w14:paraId="3C12A3A1" w14:textId="77777777" w:rsidR="00264F99" w:rsidRDefault="00000000">
            <w:pPr>
              <w:pStyle w:val="af5"/>
              <w:ind w:firstLine="420"/>
              <w:jc w:val="center"/>
              <w:rPr>
                <w:rFonts w:ascii="Times New Roman"/>
                <w:szCs w:val="21"/>
              </w:rPr>
            </w:pPr>
            <w:r>
              <w:rPr>
                <w:rFonts w:ascii="Times New Roman"/>
                <w:szCs w:val="21"/>
              </w:rPr>
              <w:t>7.0~8.5</w:t>
            </w:r>
          </w:p>
        </w:tc>
      </w:tr>
      <w:tr w:rsidR="00264F99" w14:paraId="53117061" w14:textId="77777777">
        <w:tc>
          <w:tcPr>
            <w:tcW w:w="2500" w:type="pct"/>
          </w:tcPr>
          <w:p w14:paraId="7F638C43" w14:textId="77777777" w:rsidR="00264F99" w:rsidRDefault="00000000">
            <w:pPr>
              <w:pStyle w:val="af5"/>
              <w:ind w:firstLine="420"/>
              <w:jc w:val="center"/>
              <w:rPr>
                <w:rFonts w:ascii="Times New Roman"/>
                <w:szCs w:val="21"/>
              </w:rPr>
            </w:pPr>
            <w:r>
              <w:rPr>
                <w:rFonts w:ascii="Times New Roman"/>
                <w:szCs w:val="21"/>
              </w:rPr>
              <w:t>氨氮（</w:t>
            </w:r>
            <w:r>
              <w:rPr>
                <w:rFonts w:ascii="Times New Roman"/>
                <w:szCs w:val="21"/>
              </w:rPr>
              <w:t>mg/L</w:t>
            </w:r>
            <w:r>
              <w:rPr>
                <w:rFonts w:ascii="Times New Roman"/>
                <w:szCs w:val="21"/>
              </w:rPr>
              <w:t>）</w:t>
            </w:r>
          </w:p>
        </w:tc>
        <w:tc>
          <w:tcPr>
            <w:tcW w:w="2500" w:type="pct"/>
          </w:tcPr>
          <w:p w14:paraId="2908D649" w14:textId="77777777" w:rsidR="00264F99" w:rsidRDefault="00000000">
            <w:pPr>
              <w:pStyle w:val="af5"/>
              <w:ind w:firstLine="420"/>
              <w:jc w:val="center"/>
              <w:rPr>
                <w:rFonts w:ascii="Times New Roman"/>
                <w:szCs w:val="21"/>
              </w:rPr>
            </w:pPr>
            <w:r>
              <w:rPr>
                <w:rFonts w:ascii="Times New Roman"/>
                <w:szCs w:val="21"/>
              </w:rPr>
              <w:t>≤ 0.5</w:t>
            </w:r>
          </w:p>
        </w:tc>
      </w:tr>
      <w:tr w:rsidR="00264F99" w14:paraId="3C7C8483" w14:textId="77777777">
        <w:tc>
          <w:tcPr>
            <w:tcW w:w="2500" w:type="pct"/>
          </w:tcPr>
          <w:p w14:paraId="5F112C7A" w14:textId="77777777" w:rsidR="00264F99" w:rsidRDefault="00000000">
            <w:pPr>
              <w:pStyle w:val="af5"/>
              <w:ind w:firstLine="420"/>
              <w:jc w:val="center"/>
              <w:rPr>
                <w:rFonts w:ascii="Times New Roman"/>
                <w:szCs w:val="21"/>
              </w:rPr>
            </w:pPr>
            <w:r>
              <w:rPr>
                <w:rFonts w:ascii="Times New Roman"/>
                <w:szCs w:val="21"/>
              </w:rPr>
              <w:t>亚硝酸氮（</w:t>
            </w:r>
            <w:r>
              <w:rPr>
                <w:rFonts w:ascii="Times New Roman"/>
                <w:szCs w:val="21"/>
              </w:rPr>
              <w:t>mg/L</w:t>
            </w:r>
            <w:r>
              <w:rPr>
                <w:rFonts w:ascii="Times New Roman"/>
                <w:szCs w:val="21"/>
              </w:rPr>
              <w:t>）</w:t>
            </w:r>
          </w:p>
        </w:tc>
        <w:tc>
          <w:tcPr>
            <w:tcW w:w="2500" w:type="pct"/>
          </w:tcPr>
          <w:p w14:paraId="30E42C19" w14:textId="77777777" w:rsidR="00264F99" w:rsidRDefault="00000000">
            <w:pPr>
              <w:pStyle w:val="af5"/>
              <w:ind w:firstLine="420"/>
              <w:jc w:val="center"/>
              <w:rPr>
                <w:rFonts w:ascii="Times New Roman"/>
                <w:szCs w:val="21"/>
              </w:rPr>
            </w:pPr>
            <w:r>
              <w:rPr>
                <w:rFonts w:ascii="Times New Roman"/>
                <w:szCs w:val="21"/>
              </w:rPr>
              <w:t>≤ 0.02</w:t>
            </w:r>
          </w:p>
        </w:tc>
      </w:tr>
      <w:tr w:rsidR="00264F99" w14:paraId="552FE7CD" w14:textId="77777777">
        <w:tc>
          <w:tcPr>
            <w:tcW w:w="2500" w:type="pct"/>
          </w:tcPr>
          <w:p w14:paraId="0FF46FBB" w14:textId="77777777" w:rsidR="00264F99" w:rsidRDefault="00000000">
            <w:pPr>
              <w:pStyle w:val="af5"/>
              <w:ind w:firstLine="420"/>
              <w:jc w:val="center"/>
              <w:rPr>
                <w:rFonts w:ascii="Times New Roman"/>
                <w:szCs w:val="21"/>
              </w:rPr>
            </w:pPr>
            <w:r>
              <w:rPr>
                <w:rFonts w:ascii="Times New Roman"/>
                <w:szCs w:val="21"/>
              </w:rPr>
              <w:t>水温波动（</w:t>
            </w:r>
            <w:r>
              <w:rPr>
                <w:rFonts w:ascii="Times New Roman"/>
                <w:szCs w:val="21"/>
              </w:rPr>
              <w:t>℃/</w:t>
            </w:r>
            <w:r>
              <w:rPr>
                <w:rFonts w:ascii="Times New Roman"/>
                <w:szCs w:val="21"/>
              </w:rPr>
              <w:t>天）</w:t>
            </w:r>
          </w:p>
        </w:tc>
        <w:tc>
          <w:tcPr>
            <w:tcW w:w="2500" w:type="pct"/>
          </w:tcPr>
          <w:p w14:paraId="2F6F201E" w14:textId="77777777" w:rsidR="00264F99" w:rsidRDefault="00000000">
            <w:pPr>
              <w:pStyle w:val="af5"/>
              <w:ind w:firstLine="420"/>
              <w:jc w:val="center"/>
              <w:rPr>
                <w:rFonts w:ascii="Times New Roman"/>
                <w:szCs w:val="21"/>
              </w:rPr>
            </w:pPr>
            <w:r>
              <w:rPr>
                <w:rFonts w:ascii="Times New Roman"/>
                <w:szCs w:val="21"/>
              </w:rPr>
              <w:t>≤ ± 2</w:t>
            </w:r>
          </w:p>
        </w:tc>
      </w:tr>
    </w:tbl>
    <w:p w14:paraId="01CFBE22" w14:textId="77777777" w:rsidR="00264F99" w:rsidRDefault="00264F99">
      <w:pPr>
        <w:spacing w:line="360" w:lineRule="auto"/>
        <w:rPr>
          <w:rFonts w:hint="eastAsia"/>
        </w:rPr>
      </w:pPr>
    </w:p>
    <w:p w14:paraId="73F69258" w14:textId="5438A256" w:rsidR="006E2EFB" w:rsidRDefault="006E2EFB">
      <w:pPr>
        <w:spacing w:line="360" w:lineRule="auto"/>
        <w:ind w:firstLineChars="200" w:firstLine="480"/>
        <w:rPr>
          <w:rFonts w:ascii="Times New Roman" w:eastAsia="宋体" w:hAnsi="Times New Roman" w:cs="Times New Roman"/>
          <w:sz w:val="24"/>
          <w:szCs w:val="24"/>
        </w:rPr>
      </w:pPr>
      <w:r w:rsidRPr="006E2EFB">
        <w:rPr>
          <w:rFonts w:ascii="Times New Roman" w:eastAsia="宋体" w:hAnsi="Times New Roman" w:cs="Times New Roman"/>
          <w:sz w:val="24"/>
          <w:szCs w:val="24"/>
        </w:rPr>
        <w:t>表</w:t>
      </w:r>
      <w:r w:rsidRPr="006E2EFB">
        <w:rPr>
          <w:rFonts w:ascii="Times New Roman" w:eastAsia="宋体" w:hAnsi="Times New Roman" w:cs="Times New Roman"/>
          <w:sz w:val="24"/>
          <w:szCs w:val="24"/>
        </w:rPr>
        <w:t>1</w:t>
      </w:r>
      <w:r w:rsidRPr="006E2EFB">
        <w:rPr>
          <w:rFonts w:ascii="Times New Roman" w:eastAsia="宋体" w:hAnsi="Times New Roman" w:cs="Times New Roman"/>
          <w:sz w:val="24"/>
          <w:szCs w:val="24"/>
        </w:rPr>
        <w:t>中的水质核心指标是标准的关键技术参数，其设定依据来源于行业调研数据与专项试验验证。溶解氧</w:t>
      </w:r>
      <w:r w:rsidRPr="006E2EFB">
        <w:rPr>
          <w:rFonts w:ascii="Times New Roman" w:eastAsia="宋体" w:hAnsi="Times New Roman" w:cs="Times New Roman"/>
          <w:sz w:val="24"/>
          <w:szCs w:val="24"/>
        </w:rPr>
        <w:t>6</w:t>
      </w:r>
      <w:r w:rsidRPr="006E2EFB">
        <w:rPr>
          <w:rFonts w:ascii="Times New Roman" w:eastAsia="宋体" w:hAnsi="Times New Roman" w:cs="Times New Roman"/>
          <w:sz w:val="24"/>
          <w:szCs w:val="24"/>
        </w:rPr>
        <w:t>～</w:t>
      </w:r>
      <w:r w:rsidRPr="006E2EFB">
        <w:rPr>
          <w:rFonts w:ascii="Times New Roman" w:eastAsia="宋体" w:hAnsi="Times New Roman" w:cs="Times New Roman"/>
          <w:sz w:val="24"/>
          <w:szCs w:val="24"/>
        </w:rPr>
        <w:t>10 mg/L</w:t>
      </w:r>
      <w:r w:rsidRPr="006E2EFB">
        <w:rPr>
          <w:rFonts w:ascii="Times New Roman" w:eastAsia="宋体" w:hAnsi="Times New Roman" w:cs="Times New Roman"/>
          <w:sz w:val="24"/>
          <w:szCs w:val="24"/>
        </w:rPr>
        <w:t>的设定，依据试验数据显示当溶氧维持在</w:t>
      </w:r>
      <w:r w:rsidRPr="006E2EFB">
        <w:rPr>
          <w:rFonts w:ascii="Times New Roman" w:eastAsia="宋体" w:hAnsi="Times New Roman" w:cs="Times New Roman"/>
          <w:sz w:val="24"/>
          <w:szCs w:val="24"/>
        </w:rPr>
        <w:t>6 mg/L</w:t>
      </w:r>
      <w:r w:rsidRPr="006E2EFB">
        <w:rPr>
          <w:rFonts w:ascii="Times New Roman" w:eastAsia="宋体" w:hAnsi="Times New Roman" w:cs="Times New Roman"/>
          <w:sz w:val="24"/>
          <w:szCs w:val="24"/>
        </w:rPr>
        <w:t>以上时，鱼类摄食活跃、生长正常，饲料转化率可提高</w:t>
      </w:r>
      <w:r w:rsidRPr="006E2EFB">
        <w:rPr>
          <w:rFonts w:ascii="Times New Roman" w:eastAsia="宋体" w:hAnsi="Times New Roman" w:cs="Times New Roman"/>
          <w:sz w:val="24"/>
          <w:szCs w:val="24"/>
        </w:rPr>
        <w:t>12%</w:t>
      </w:r>
      <w:r w:rsidRPr="006E2EFB">
        <w:rPr>
          <w:rFonts w:ascii="Times New Roman" w:eastAsia="宋体" w:hAnsi="Times New Roman" w:cs="Times New Roman"/>
          <w:sz w:val="24"/>
          <w:szCs w:val="24"/>
        </w:rPr>
        <w:t>～</w:t>
      </w:r>
      <w:r w:rsidRPr="006E2EFB">
        <w:rPr>
          <w:rFonts w:ascii="Times New Roman" w:eastAsia="宋体" w:hAnsi="Times New Roman" w:cs="Times New Roman"/>
          <w:sz w:val="24"/>
          <w:szCs w:val="24"/>
        </w:rPr>
        <w:t>18%</w:t>
      </w:r>
      <w:r w:rsidRPr="006E2EFB">
        <w:rPr>
          <w:rFonts w:ascii="Times New Roman" w:eastAsia="宋体" w:hAnsi="Times New Roman" w:cs="Times New Roman"/>
          <w:sz w:val="24"/>
          <w:szCs w:val="24"/>
        </w:rPr>
        <w:t>。</w:t>
      </w:r>
      <w:r w:rsidRPr="006E2EFB">
        <w:rPr>
          <w:rFonts w:ascii="Times New Roman" w:eastAsia="宋体" w:hAnsi="Times New Roman" w:cs="Times New Roman"/>
          <w:sz w:val="24"/>
          <w:szCs w:val="24"/>
        </w:rPr>
        <w:lastRenderedPageBreak/>
        <w:t>氨氮</w:t>
      </w:r>
      <w:r w:rsidRPr="006E2EFB">
        <w:rPr>
          <w:rFonts w:ascii="Times New Roman" w:eastAsia="宋体" w:hAnsi="Times New Roman" w:cs="Times New Roman"/>
          <w:sz w:val="24"/>
          <w:szCs w:val="24"/>
        </w:rPr>
        <w:t>≤0.5 mg/L</w:t>
      </w:r>
      <w:r w:rsidRPr="006E2EFB">
        <w:rPr>
          <w:rFonts w:ascii="Times New Roman" w:eastAsia="宋体" w:hAnsi="Times New Roman" w:cs="Times New Roman"/>
          <w:sz w:val="24"/>
          <w:szCs w:val="24"/>
        </w:rPr>
        <w:t>、亚硝酸氮</w:t>
      </w:r>
      <w:r w:rsidRPr="006E2EFB">
        <w:rPr>
          <w:rFonts w:ascii="Times New Roman" w:eastAsia="宋体" w:hAnsi="Times New Roman" w:cs="Times New Roman"/>
          <w:sz w:val="24"/>
          <w:szCs w:val="24"/>
        </w:rPr>
        <w:t>≤0.02 mg/L</w:t>
      </w:r>
      <w:r w:rsidRPr="006E2EFB">
        <w:rPr>
          <w:rFonts w:ascii="Times New Roman" w:eastAsia="宋体" w:hAnsi="Times New Roman" w:cs="Times New Roman"/>
          <w:sz w:val="24"/>
          <w:szCs w:val="24"/>
        </w:rPr>
        <w:t>的设定，依据试验显示氨氮超过</w:t>
      </w:r>
      <w:r w:rsidRPr="006E2EFB">
        <w:rPr>
          <w:rFonts w:ascii="Times New Roman" w:eastAsia="宋体" w:hAnsi="Times New Roman" w:cs="Times New Roman"/>
          <w:sz w:val="24"/>
          <w:szCs w:val="24"/>
        </w:rPr>
        <w:t>0.5 mg/L</w:t>
      </w:r>
      <w:r w:rsidRPr="006E2EFB">
        <w:rPr>
          <w:rFonts w:ascii="Times New Roman" w:eastAsia="宋体" w:hAnsi="Times New Roman" w:cs="Times New Roman"/>
          <w:sz w:val="24"/>
          <w:szCs w:val="24"/>
        </w:rPr>
        <w:t>时鱼类</w:t>
      </w:r>
      <w:proofErr w:type="gramStart"/>
      <w:r w:rsidRPr="006E2EFB">
        <w:rPr>
          <w:rFonts w:ascii="Times New Roman" w:eastAsia="宋体" w:hAnsi="Times New Roman" w:cs="Times New Roman"/>
          <w:sz w:val="24"/>
          <w:szCs w:val="24"/>
        </w:rPr>
        <w:t>鳃</w:t>
      </w:r>
      <w:proofErr w:type="gramEnd"/>
      <w:r w:rsidRPr="006E2EFB">
        <w:rPr>
          <w:rFonts w:ascii="Times New Roman" w:eastAsia="宋体" w:hAnsi="Times New Roman" w:cs="Times New Roman"/>
          <w:sz w:val="24"/>
          <w:szCs w:val="24"/>
        </w:rPr>
        <w:t>组织出现轻微损伤，亚硝酸氮超过</w:t>
      </w:r>
      <w:r w:rsidRPr="006E2EFB">
        <w:rPr>
          <w:rFonts w:ascii="Times New Roman" w:eastAsia="宋体" w:hAnsi="Times New Roman" w:cs="Times New Roman"/>
          <w:sz w:val="24"/>
          <w:szCs w:val="24"/>
        </w:rPr>
        <w:t>0.02 mg/L</w:t>
      </w:r>
      <w:r w:rsidRPr="006E2EFB">
        <w:rPr>
          <w:rFonts w:ascii="Times New Roman" w:eastAsia="宋体" w:hAnsi="Times New Roman" w:cs="Times New Roman"/>
          <w:sz w:val="24"/>
          <w:szCs w:val="24"/>
        </w:rPr>
        <w:t>时鱼类出现缺氧症状。</w:t>
      </w:r>
      <w:r w:rsidRPr="006E2EFB">
        <w:rPr>
          <w:rFonts w:ascii="Times New Roman" w:eastAsia="宋体" w:hAnsi="Times New Roman" w:cs="Times New Roman"/>
          <w:sz w:val="24"/>
          <w:szCs w:val="24"/>
        </w:rPr>
        <w:t>pH 7.0</w:t>
      </w:r>
      <w:r w:rsidRPr="006E2EFB">
        <w:rPr>
          <w:rFonts w:ascii="Times New Roman" w:eastAsia="宋体" w:hAnsi="Times New Roman" w:cs="Times New Roman"/>
          <w:sz w:val="24"/>
          <w:szCs w:val="24"/>
        </w:rPr>
        <w:t>～</w:t>
      </w:r>
      <w:r w:rsidRPr="006E2EFB">
        <w:rPr>
          <w:rFonts w:ascii="Times New Roman" w:eastAsia="宋体" w:hAnsi="Times New Roman" w:cs="Times New Roman"/>
          <w:sz w:val="24"/>
          <w:szCs w:val="24"/>
        </w:rPr>
        <w:t>8.5</w:t>
      </w:r>
      <w:r w:rsidRPr="006E2EFB">
        <w:rPr>
          <w:rFonts w:ascii="Times New Roman" w:eastAsia="宋体" w:hAnsi="Times New Roman" w:cs="Times New Roman"/>
          <w:sz w:val="24"/>
          <w:szCs w:val="24"/>
        </w:rPr>
        <w:t>与</w:t>
      </w:r>
      <w:r w:rsidRPr="006E2EFB">
        <w:rPr>
          <w:rFonts w:ascii="Times New Roman" w:eastAsia="宋体" w:hAnsi="Times New Roman" w:cs="Times New Roman"/>
          <w:sz w:val="24"/>
          <w:szCs w:val="24"/>
        </w:rPr>
        <w:t>GB 11607</w:t>
      </w:r>
      <w:r w:rsidRPr="006E2EFB">
        <w:rPr>
          <w:rFonts w:ascii="Times New Roman" w:eastAsia="宋体" w:hAnsi="Times New Roman" w:cs="Times New Roman"/>
          <w:sz w:val="24"/>
          <w:szCs w:val="24"/>
        </w:rPr>
        <w:t>要求一致，且与生物滤池硝化菌的</w:t>
      </w:r>
      <w:proofErr w:type="gramStart"/>
      <w:r w:rsidRPr="006E2EFB">
        <w:rPr>
          <w:rFonts w:ascii="Times New Roman" w:eastAsia="宋体" w:hAnsi="Times New Roman" w:cs="Times New Roman"/>
          <w:sz w:val="24"/>
          <w:szCs w:val="24"/>
        </w:rPr>
        <w:t>最</w:t>
      </w:r>
      <w:proofErr w:type="gramEnd"/>
      <w:r w:rsidRPr="006E2EFB">
        <w:rPr>
          <w:rFonts w:ascii="Times New Roman" w:eastAsia="宋体" w:hAnsi="Times New Roman" w:cs="Times New Roman"/>
          <w:sz w:val="24"/>
          <w:szCs w:val="24"/>
        </w:rPr>
        <w:t>适</w:t>
      </w:r>
      <w:r w:rsidRPr="006E2EFB">
        <w:rPr>
          <w:rFonts w:ascii="Times New Roman" w:eastAsia="宋体" w:hAnsi="Times New Roman" w:cs="Times New Roman"/>
          <w:sz w:val="24"/>
          <w:szCs w:val="24"/>
        </w:rPr>
        <w:t>pH</w:t>
      </w:r>
      <w:r w:rsidRPr="006E2EFB">
        <w:rPr>
          <w:rFonts w:ascii="Times New Roman" w:eastAsia="宋体" w:hAnsi="Times New Roman" w:cs="Times New Roman"/>
          <w:sz w:val="24"/>
          <w:szCs w:val="24"/>
        </w:rPr>
        <w:t>范围相契合。水温波动</w:t>
      </w:r>
      <w:r w:rsidRPr="006E2EFB">
        <w:rPr>
          <w:rFonts w:ascii="Times New Roman" w:eastAsia="宋体" w:hAnsi="Times New Roman" w:cs="Times New Roman"/>
          <w:sz w:val="24"/>
          <w:szCs w:val="24"/>
        </w:rPr>
        <w:t>≤</w:t>
      </w:r>
      <w:r>
        <w:rPr>
          <w:rFonts w:ascii="Times New Roman" w:eastAsia="宋体" w:hAnsi="Times New Roman" w:cs="Times New Roman" w:hint="eastAsia"/>
          <w:sz w:val="24"/>
          <w:szCs w:val="24"/>
        </w:rPr>
        <w:t xml:space="preserve"> </w:t>
      </w:r>
      <w:r w:rsidRPr="006E2EFB">
        <w:rPr>
          <w:rFonts w:ascii="Times New Roman" w:eastAsia="宋体" w:hAnsi="Times New Roman" w:cs="Times New Roman"/>
          <w:sz w:val="24"/>
          <w:szCs w:val="24"/>
        </w:rPr>
        <w:t>±2℃/</w:t>
      </w:r>
      <w:r w:rsidRPr="006E2EFB">
        <w:rPr>
          <w:rFonts w:ascii="Times New Roman" w:eastAsia="宋体" w:hAnsi="Times New Roman" w:cs="Times New Roman"/>
          <w:sz w:val="24"/>
          <w:szCs w:val="24"/>
        </w:rPr>
        <w:t>天的设定，依据试验显示该范围内鱼类应激反应最小，生长最稳定。</w:t>
      </w:r>
    </w:p>
    <w:p w14:paraId="29C52346" w14:textId="19C6A00B" w:rsidR="00264F99"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规定了饲料的来源与品质，饲料应选用正规厂家生产的配合饲料，生产企业具备《饲料生产许可证》，饲料质量应符合</w:t>
      </w:r>
      <w:r>
        <w:rPr>
          <w:rFonts w:ascii="Times New Roman" w:eastAsia="宋体" w:hAnsi="Times New Roman" w:cs="Times New Roman"/>
          <w:sz w:val="24"/>
          <w:szCs w:val="24"/>
        </w:rPr>
        <w:t>GB 13078</w:t>
      </w:r>
      <w:r>
        <w:rPr>
          <w:rFonts w:ascii="Times New Roman" w:eastAsia="宋体" w:hAnsi="Times New Roman" w:cs="Times New Roman"/>
          <w:sz w:val="24"/>
          <w:szCs w:val="24"/>
        </w:rPr>
        <w:t>《</w:t>
      </w:r>
      <w:r>
        <w:rPr>
          <w:rFonts w:ascii="Times New Roman" w:eastAsia="宋体" w:hAnsi="Times New Roman" w:cs="Times New Roman" w:hint="eastAsia"/>
          <w:sz w:val="24"/>
          <w:szCs w:val="24"/>
        </w:rPr>
        <w:t>饲料卫生标准</w:t>
      </w:r>
      <w:r>
        <w:rPr>
          <w:rFonts w:ascii="Times New Roman" w:eastAsia="宋体" w:hAnsi="Times New Roman" w:cs="Times New Roman"/>
          <w:sz w:val="24"/>
          <w:szCs w:val="24"/>
        </w:rPr>
        <w:t>》要求，优先选用无抗生素添加的产品，避免选择低质量的饲料。</w:t>
      </w:r>
    </w:p>
    <w:p w14:paraId="377CD96C" w14:textId="7D584A6A" w:rsidR="00264F99"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明确了应根据鱼类生长阶段、水温、摄食情况调整投喂率，避免过量投喂或投喂不足。投喂是养殖的关键环节，不同种类、生长阶段、水温、健康状态等都会影响鱼类的摄食能力，需要养殖管理人员</w:t>
      </w:r>
      <w:r w:rsidR="006E2EFB">
        <w:rPr>
          <w:rFonts w:ascii="Times New Roman" w:eastAsia="宋体" w:hAnsi="Times New Roman" w:cs="Times New Roman" w:hint="eastAsia"/>
          <w:sz w:val="24"/>
          <w:szCs w:val="24"/>
        </w:rPr>
        <w:t>因</w:t>
      </w:r>
      <w:r>
        <w:rPr>
          <w:rFonts w:ascii="Times New Roman" w:eastAsia="宋体" w:hAnsi="Times New Roman" w:cs="Times New Roman"/>
          <w:sz w:val="24"/>
          <w:szCs w:val="24"/>
        </w:rPr>
        <w:t>地制宜。</w:t>
      </w:r>
    </w:p>
    <w:p w14:paraId="716566D6" w14:textId="77777777" w:rsidR="00264F99" w:rsidRDefault="00000000">
      <w:pPr>
        <w:spacing w:line="360" w:lineRule="auto"/>
        <w:ind w:firstLineChars="200" w:firstLine="480"/>
        <w:rPr>
          <w:rFonts w:hint="eastAsia"/>
        </w:rPr>
      </w:pPr>
      <w:r>
        <w:rPr>
          <w:rFonts w:ascii="Times New Roman" w:eastAsia="宋体" w:hAnsi="Times New Roman" w:cs="Times New Roman"/>
          <w:sz w:val="24"/>
          <w:szCs w:val="24"/>
        </w:rPr>
        <w:t>规定了循环水标准，</w:t>
      </w:r>
      <w:r>
        <w:rPr>
          <w:rFonts w:ascii="Times New Roman" w:eastAsia="宋体" w:hAnsi="Times New Roman" w:cs="Times New Roman" w:hint="eastAsia"/>
          <w:sz w:val="24"/>
          <w:szCs w:val="24"/>
        </w:rPr>
        <w:t>应</w:t>
      </w:r>
      <w:r>
        <w:rPr>
          <w:rFonts w:ascii="Times New Roman" w:eastAsia="宋体" w:hAnsi="Times New Roman" w:cs="Times New Roman"/>
          <w:sz w:val="24"/>
          <w:szCs w:val="24"/>
        </w:rPr>
        <w:t>通过工厂化循环水系统的调控，确保养殖用水水质始终处于循环水标准范围，水质核心指标见表</w:t>
      </w:r>
      <w:r>
        <w:rPr>
          <w:rFonts w:ascii="Times New Roman" w:eastAsia="宋体" w:hAnsi="Times New Roman" w:cs="Times New Roman" w:hint="eastAsia"/>
          <w:sz w:val="24"/>
          <w:szCs w:val="24"/>
        </w:rPr>
        <w:t>1</w:t>
      </w:r>
      <w:r>
        <w:rPr>
          <w:rFonts w:ascii="Times New Roman" w:eastAsia="宋体" w:hAnsi="Times New Roman" w:cs="Times New Roman"/>
          <w:sz w:val="24"/>
          <w:szCs w:val="24"/>
        </w:rPr>
        <w:t>，其余指标还应符合</w:t>
      </w:r>
      <w:r>
        <w:rPr>
          <w:rFonts w:ascii="Times New Roman" w:eastAsia="宋体" w:hAnsi="Times New Roman" w:cs="Times New Roman"/>
          <w:sz w:val="24"/>
          <w:szCs w:val="24"/>
        </w:rPr>
        <w:t>GB 11607</w:t>
      </w:r>
      <w:r>
        <w:rPr>
          <w:rFonts w:ascii="Times New Roman" w:eastAsia="宋体" w:hAnsi="Times New Roman" w:cs="Times New Roman"/>
          <w:sz w:val="24"/>
          <w:szCs w:val="24"/>
        </w:rPr>
        <w:t>《渔业水质标准》要求。</w:t>
      </w:r>
      <w:r>
        <w:rPr>
          <w:rFonts w:ascii="Times New Roman" w:eastAsia="宋体" w:hAnsi="Times New Roman" w:cs="Times New Roman" w:hint="eastAsia"/>
          <w:sz w:val="24"/>
          <w:szCs w:val="24"/>
        </w:rPr>
        <w:t>该指标数值主要经过行业数据调研，并且考虑通用性、多数养殖项目的可达性水平而制定。</w:t>
      </w:r>
    </w:p>
    <w:p w14:paraId="1075C8F5" w14:textId="77777777" w:rsidR="00264F99"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规定了养殖池内水体应保持一定的流速，</w:t>
      </w:r>
      <w:r>
        <w:rPr>
          <w:rFonts w:ascii="Times New Roman" w:eastAsia="宋体" w:hAnsi="Times New Roman" w:cs="Times New Roman" w:hint="eastAsia"/>
          <w:sz w:val="24"/>
          <w:szCs w:val="24"/>
        </w:rPr>
        <w:t>但未具体规定数值，主要是考虑通用性原则，</w:t>
      </w:r>
      <w:r>
        <w:rPr>
          <w:rFonts w:ascii="Times New Roman" w:eastAsia="宋体" w:hAnsi="Times New Roman" w:cs="Times New Roman"/>
          <w:sz w:val="24"/>
          <w:szCs w:val="24"/>
        </w:rPr>
        <w:t>水体流速应根据养殖品种、规格、密度和养殖阶段及时调整。不同的鱼种</w:t>
      </w:r>
      <w:r>
        <w:rPr>
          <w:rFonts w:ascii="Times New Roman" w:eastAsia="宋体" w:hAnsi="Times New Roman" w:cs="Times New Roman" w:hint="eastAsia"/>
          <w:sz w:val="24"/>
          <w:szCs w:val="24"/>
        </w:rPr>
        <w:t>、不同的生长阶段</w:t>
      </w:r>
      <w:r>
        <w:rPr>
          <w:rFonts w:ascii="Times New Roman" w:eastAsia="宋体" w:hAnsi="Times New Roman" w:cs="Times New Roman"/>
          <w:sz w:val="24"/>
          <w:szCs w:val="24"/>
        </w:rPr>
        <w:t>适合不同的水流速度，流速过慢不利于污染物排除系统，流速过快不利于鱼种生长。</w:t>
      </w:r>
      <w:r>
        <w:rPr>
          <w:rFonts w:ascii="Times New Roman" w:eastAsia="宋体" w:hAnsi="Times New Roman" w:cs="Times New Roman" w:hint="eastAsia"/>
          <w:sz w:val="24"/>
          <w:szCs w:val="24"/>
        </w:rPr>
        <w:t>这也体现了本标准尊重科学规律、不搞“一刀切”的灵活性，也是“通用技术规范”的应有之义。</w:t>
      </w:r>
      <w:r>
        <w:rPr>
          <w:rFonts w:ascii="Times New Roman" w:eastAsia="宋体" w:hAnsi="Times New Roman" w:cs="Times New Roman"/>
          <w:sz w:val="24"/>
          <w:szCs w:val="24"/>
        </w:rPr>
        <w:t>同时规定了养殖过程中，可采用紫外线或者臭氧方式对养殖水体进行定时、周期性消毒</w:t>
      </w:r>
      <w:r>
        <w:rPr>
          <w:rFonts w:ascii="Times New Roman" w:eastAsia="宋体" w:hAnsi="Times New Roman" w:cs="Times New Roman" w:hint="eastAsia"/>
          <w:sz w:val="24"/>
          <w:szCs w:val="24"/>
        </w:rPr>
        <w:t>，</w:t>
      </w:r>
      <w:r>
        <w:rPr>
          <w:rFonts w:ascii="Times New Roman" w:eastAsia="宋体" w:hAnsi="Times New Roman" w:cs="Times New Roman"/>
          <w:sz w:val="24"/>
          <w:szCs w:val="24"/>
        </w:rPr>
        <w:t>减少病原微生物的滋生</w:t>
      </w:r>
      <w:r>
        <w:rPr>
          <w:rFonts w:ascii="Times New Roman" w:eastAsia="宋体" w:hAnsi="Times New Roman" w:cs="Times New Roman" w:hint="eastAsia"/>
          <w:sz w:val="24"/>
          <w:szCs w:val="24"/>
        </w:rPr>
        <w:t>，消毒方式与时间应根据养殖品种及其生长阶段合理确定</w:t>
      </w:r>
      <w:r>
        <w:rPr>
          <w:rFonts w:ascii="Times New Roman" w:eastAsia="宋体" w:hAnsi="Times New Roman" w:cs="Times New Roman"/>
          <w:sz w:val="24"/>
          <w:szCs w:val="24"/>
        </w:rPr>
        <w:t>。</w:t>
      </w:r>
    </w:p>
    <w:p w14:paraId="4340A983" w14:textId="77777777" w:rsidR="00264F99" w:rsidRDefault="00000000">
      <w:pPr>
        <w:spacing w:line="360" w:lineRule="auto"/>
        <w:ind w:firstLineChars="200" w:firstLine="480"/>
        <w:rPr>
          <w:rFonts w:eastAsia="宋体" w:hint="eastAsia"/>
        </w:rPr>
      </w:pPr>
      <w:r>
        <w:rPr>
          <w:rFonts w:ascii="Times New Roman" w:eastAsia="宋体" w:hAnsi="Times New Roman" w:cs="Times New Roman"/>
          <w:sz w:val="24"/>
          <w:szCs w:val="24"/>
        </w:rPr>
        <w:t>规定了病害防治要求，</w:t>
      </w:r>
      <w:r>
        <w:rPr>
          <w:rFonts w:ascii="Times New Roman" w:eastAsia="宋体" w:hAnsi="Times New Roman" w:cs="Times New Roman" w:hint="eastAsia"/>
          <w:sz w:val="24"/>
          <w:szCs w:val="24"/>
        </w:rPr>
        <w:t>坚持“预防为主”原则，当</w:t>
      </w:r>
      <w:r>
        <w:rPr>
          <w:rFonts w:ascii="Times New Roman" w:eastAsia="宋体" w:hAnsi="Times New Roman" w:cs="Times New Roman"/>
          <w:sz w:val="24"/>
          <w:szCs w:val="24"/>
        </w:rPr>
        <w:t>发生疾病时，</w:t>
      </w:r>
      <w:r>
        <w:rPr>
          <w:rFonts w:ascii="Times New Roman" w:eastAsia="宋体" w:hAnsi="Times New Roman" w:cs="Times New Roman" w:hint="eastAsia"/>
          <w:sz w:val="24"/>
          <w:szCs w:val="24"/>
        </w:rPr>
        <w:t>当发生病害时，应在水产执业兽医的指导下用药，用药应符合农业农村部最新的水产养殖</w:t>
      </w:r>
      <w:proofErr w:type="gramStart"/>
      <w:r>
        <w:rPr>
          <w:rFonts w:ascii="Times New Roman" w:eastAsia="宋体" w:hAnsi="Times New Roman" w:cs="Times New Roman" w:hint="eastAsia"/>
          <w:sz w:val="24"/>
          <w:szCs w:val="24"/>
        </w:rPr>
        <w:t>用药明</w:t>
      </w:r>
      <w:proofErr w:type="gramEnd"/>
      <w:r>
        <w:rPr>
          <w:rFonts w:ascii="Times New Roman" w:eastAsia="宋体" w:hAnsi="Times New Roman" w:cs="Times New Roman" w:hint="eastAsia"/>
          <w:sz w:val="24"/>
          <w:szCs w:val="24"/>
        </w:rPr>
        <w:t>白纸要求</w:t>
      </w:r>
      <w:r>
        <w:rPr>
          <w:rFonts w:ascii="Times New Roman" w:eastAsia="宋体" w:hAnsi="Times New Roman" w:cs="Times New Roman"/>
          <w:sz w:val="24"/>
          <w:szCs w:val="24"/>
        </w:rPr>
        <w:t>。</w:t>
      </w:r>
      <w:r>
        <w:rPr>
          <w:rFonts w:ascii="Times New Roman" w:eastAsia="宋体" w:hAnsi="Times New Roman" w:cs="Times New Roman" w:hint="eastAsia"/>
          <w:sz w:val="24"/>
          <w:szCs w:val="24"/>
        </w:rPr>
        <w:t>养殖过程中产生的</w:t>
      </w:r>
      <w:proofErr w:type="gramStart"/>
      <w:r>
        <w:rPr>
          <w:rFonts w:ascii="Times New Roman" w:eastAsia="宋体" w:hAnsi="Times New Roman" w:cs="Times New Roman" w:hint="eastAsia"/>
          <w:sz w:val="24"/>
          <w:szCs w:val="24"/>
        </w:rPr>
        <w:t>病死鱼应</w:t>
      </w:r>
      <w:proofErr w:type="gramEnd"/>
      <w:r>
        <w:rPr>
          <w:rFonts w:ascii="Times New Roman" w:eastAsia="宋体" w:hAnsi="Times New Roman" w:cs="Times New Roman" w:hint="eastAsia"/>
          <w:sz w:val="24"/>
          <w:szCs w:val="24"/>
        </w:rPr>
        <w:t>严格按照</w:t>
      </w:r>
      <w:r>
        <w:rPr>
          <w:rFonts w:ascii="Times New Roman" w:eastAsia="宋体" w:hAnsi="Times New Roman" w:cs="Times New Roman" w:hint="eastAsia"/>
          <w:sz w:val="24"/>
          <w:szCs w:val="24"/>
        </w:rPr>
        <w:t>SC/T 7015</w:t>
      </w:r>
      <w:r>
        <w:rPr>
          <w:rFonts w:ascii="Times New Roman" w:eastAsia="宋体" w:hAnsi="Times New Roman" w:cs="Times New Roman" w:hint="eastAsia"/>
          <w:sz w:val="24"/>
          <w:szCs w:val="24"/>
        </w:rPr>
        <w:t>《病死水生动物及病害水生动物产品无害化处理规范》要求执行。</w:t>
      </w:r>
    </w:p>
    <w:p w14:paraId="63A7487E" w14:textId="662D84E4" w:rsidR="00264F99"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规定了</w:t>
      </w:r>
      <w:r>
        <w:rPr>
          <w:rFonts w:ascii="Times New Roman" w:eastAsia="宋体" w:hAnsi="Times New Roman" w:cs="Times New Roman" w:hint="eastAsia"/>
          <w:sz w:val="24"/>
          <w:szCs w:val="24"/>
        </w:rPr>
        <w:t>工厂化</w:t>
      </w:r>
      <w:r w:rsidR="001C2BAA">
        <w:rPr>
          <w:rFonts w:ascii="Times New Roman" w:eastAsia="宋体" w:hAnsi="Times New Roman" w:cs="Times New Roman" w:hint="eastAsia"/>
          <w:sz w:val="24"/>
          <w:szCs w:val="24"/>
        </w:rPr>
        <w:t>淡水</w:t>
      </w:r>
      <w:r>
        <w:rPr>
          <w:rFonts w:ascii="Times New Roman" w:eastAsia="宋体" w:hAnsi="Times New Roman" w:cs="Times New Roman" w:hint="eastAsia"/>
          <w:sz w:val="24"/>
          <w:szCs w:val="24"/>
        </w:rPr>
        <w:t>循环</w:t>
      </w:r>
      <w:r>
        <w:rPr>
          <w:rFonts w:ascii="Times New Roman" w:eastAsia="宋体" w:hAnsi="Times New Roman" w:cs="Times New Roman"/>
          <w:sz w:val="24"/>
          <w:szCs w:val="24"/>
        </w:rPr>
        <w:t>活水鱼养殖周期应不少于</w:t>
      </w:r>
      <w:r>
        <w:rPr>
          <w:rFonts w:ascii="Times New Roman" w:eastAsia="宋体" w:hAnsi="Times New Roman" w:cs="Times New Roman"/>
          <w:sz w:val="24"/>
          <w:szCs w:val="24"/>
        </w:rPr>
        <w:t>3</w:t>
      </w:r>
      <w:r>
        <w:rPr>
          <w:rFonts w:ascii="Times New Roman" w:eastAsia="宋体" w:hAnsi="Times New Roman" w:cs="Times New Roman"/>
          <w:sz w:val="24"/>
          <w:szCs w:val="24"/>
        </w:rPr>
        <w:t>个月，具体可根据品种生长特性和目标规格调整。通过养殖周期的时间要求，进一步保障</w:t>
      </w:r>
      <w:r>
        <w:rPr>
          <w:rFonts w:ascii="Times New Roman" w:eastAsia="宋体" w:hAnsi="Times New Roman" w:cs="Times New Roman" w:hint="eastAsia"/>
          <w:sz w:val="24"/>
          <w:szCs w:val="24"/>
        </w:rPr>
        <w:t>循环</w:t>
      </w:r>
      <w:r>
        <w:rPr>
          <w:rFonts w:ascii="Times New Roman" w:eastAsia="宋体" w:hAnsi="Times New Roman" w:cs="Times New Roman"/>
          <w:sz w:val="24"/>
          <w:szCs w:val="24"/>
        </w:rPr>
        <w:t>活水鱼产品品质。</w:t>
      </w:r>
      <w:r>
        <w:rPr>
          <w:rFonts w:ascii="Times New Roman" w:eastAsia="宋体" w:hAnsi="Times New Roman" w:cs="Times New Roman" w:hint="eastAsia"/>
          <w:sz w:val="24"/>
          <w:szCs w:val="24"/>
        </w:rPr>
        <w:t>规定养殖周期不少于</w:t>
      </w: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个月，主要基于持续流动水质环境对鱼类品质形成的科学支撑。研究表明，土腥味物质在鱼体内的代谢清除需要较长时间，持续</w:t>
      </w: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lastRenderedPageBreak/>
        <w:t>个月以上的清洁水流养殖可使其显著降低（如</w:t>
      </w:r>
      <w:r>
        <w:rPr>
          <w:rFonts w:ascii="Times New Roman" w:eastAsia="宋体" w:hAnsi="Times New Roman" w:cs="Times New Roman" w:hint="eastAsia"/>
          <w:sz w:val="24"/>
          <w:szCs w:val="24"/>
        </w:rPr>
        <w:t xml:space="preserve">Li </w:t>
      </w:r>
      <w:r>
        <w:rPr>
          <w:rFonts w:ascii="Times New Roman" w:eastAsia="宋体" w:hAnsi="Times New Roman" w:cs="Times New Roman" w:hint="eastAsia"/>
          <w:i/>
          <w:iCs/>
          <w:sz w:val="24"/>
          <w:szCs w:val="24"/>
        </w:rPr>
        <w:t>et al</w:t>
      </w:r>
      <w:r>
        <w:rPr>
          <w:rFonts w:ascii="Times New Roman" w:eastAsia="宋体" w:hAnsi="Times New Roman" w:cs="Times New Roman" w:hint="eastAsia"/>
          <w:sz w:val="24"/>
          <w:szCs w:val="24"/>
        </w:rPr>
        <w:t xml:space="preserve">., 2019; </w:t>
      </w:r>
      <w:r>
        <w:rPr>
          <w:rFonts w:ascii="Times New Roman" w:eastAsia="宋体" w:hAnsi="Times New Roman" w:cs="Times New Roman" w:hint="eastAsia"/>
          <w:sz w:val="24"/>
          <w:szCs w:val="24"/>
        </w:rPr>
        <w:t>顾兆俊，等，</w:t>
      </w:r>
      <w:r>
        <w:rPr>
          <w:rFonts w:ascii="Times New Roman" w:eastAsia="宋体" w:hAnsi="Times New Roman" w:cs="Times New Roman" w:hint="eastAsia"/>
          <w:sz w:val="24"/>
          <w:szCs w:val="24"/>
        </w:rPr>
        <w:t>2014</w:t>
      </w:r>
      <w:r>
        <w:rPr>
          <w:rFonts w:ascii="Times New Roman" w:eastAsia="宋体" w:hAnsi="Times New Roman" w:cs="Times New Roman" w:hint="eastAsia"/>
          <w:sz w:val="24"/>
          <w:szCs w:val="24"/>
        </w:rPr>
        <w:t>）；同时，适宜流速下的持续运动</w:t>
      </w:r>
      <w:r>
        <w:rPr>
          <w:rFonts w:ascii="Times New Roman" w:eastAsia="宋体" w:hAnsi="Times New Roman" w:cs="Times New Roman" w:hint="eastAsia"/>
          <w:sz w:val="24"/>
          <w:szCs w:val="24"/>
        </w:rPr>
        <w:t>90</w:t>
      </w:r>
      <w:r>
        <w:rPr>
          <w:rFonts w:ascii="Times New Roman" w:eastAsia="宋体" w:hAnsi="Times New Roman" w:cs="Times New Roman" w:hint="eastAsia"/>
          <w:sz w:val="24"/>
          <w:szCs w:val="24"/>
        </w:rPr>
        <w:t>天能有效促进肌肉纤维发育、提高肉质紧实度与风味物质积累（</w:t>
      </w:r>
      <w:r>
        <w:rPr>
          <w:rFonts w:ascii="Times New Roman" w:eastAsia="宋体" w:hAnsi="Times New Roman" w:cs="Times New Roman" w:hint="eastAsia"/>
          <w:sz w:val="24"/>
          <w:szCs w:val="24"/>
        </w:rPr>
        <w:t xml:space="preserve">Liu </w:t>
      </w:r>
      <w:r>
        <w:rPr>
          <w:rFonts w:ascii="Times New Roman" w:eastAsia="宋体" w:hAnsi="Times New Roman" w:cs="Times New Roman"/>
          <w:i/>
          <w:iCs/>
          <w:sz w:val="24"/>
          <w:szCs w:val="24"/>
        </w:rPr>
        <w:t>et al</w:t>
      </w:r>
      <w:r>
        <w:rPr>
          <w:rFonts w:ascii="Times New Roman" w:eastAsia="宋体" w:hAnsi="Times New Roman" w:cs="Times New Roman" w:hint="eastAsia"/>
          <w:sz w:val="24"/>
          <w:szCs w:val="24"/>
        </w:rPr>
        <w:t xml:space="preserve">., 2024; Wang </w:t>
      </w:r>
      <w:r>
        <w:rPr>
          <w:rFonts w:ascii="Times New Roman" w:eastAsia="宋体" w:hAnsi="Times New Roman" w:cs="Times New Roman"/>
          <w:i/>
          <w:iCs/>
          <w:sz w:val="24"/>
          <w:szCs w:val="24"/>
        </w:rPr>
        <w:t>et al</w:t>
      </w:r>
      <w:r>
        <w:rPr>
          <w:rFonts w:ascii="Times New Roman" w:eastAsia="宋体" w:hAnsi="Times New Roman" w:cs="Times New Roman" w:hint="eastAsia"/>
          <w:sz w:val="24"/>
          <w:szCs w:val="24"/>
        </w:rPr>
        <w:t>）。因此，该周期是保障循环活水鱼在风味、肉质与整体食用品质上达到设定标准的必要技术条件。</w:t>
      </w:r>
    </w:p>
    <w:p w14:paraId="01E1BF3D" w14:textId="77777777" w:rsidR="00264F99" w:rsidRDefault="00000000">
      <w:pPr>
        <w:spacing w:line="360" w:lineRule="auto"/>
        <w:ind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规定了养殖尾水在排入外部环境前，其水质需经过处理并达到项目所属行政区划（省、市、流域等）所专门规定的水产养殖尾水水质指标浓度限值和排放要求，以实现环境管控目标。</w:t>
      </w:r>
    </w:p>
    <w:p w14:paraId="4463509C" w14:textId="77777777" w:rsidR="00264F99" w:rsidRDefault="00000000">
      <w:pPr>
        <w:spacing w:line="360" w:lineRule="auto"/>
        <w:ind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国内目前未检索到关于养殖过程中产生的残饵、粪便等固体废弃物的处置方式的相关标准，因此，本标准中只是规定了养殖过程中产生的残饵、粪便等固体废弃物的处理应遵循减量化、无害化、资源化原则。</w:t>
      </w:r>
    </w:p>
    <w:p w14:paraId="280823F4" w14:textId="3F2BB7D3" w:rsidR="00264F99" w:rsidRDefault="00000000">
      <w:pPr>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b/>
          <w:bCs/>
          <w:sz w:val="24"/>
          <w:szCs w:val="24"/>
        </w:rPr>
        <w:t xml:space="preserve">7 </w:t>
      </w:r>
      <w:r w:rsidR="007B6953">
        <w:rPr>
          <w:rFonts w:ascii="Times New Roman" w:eastAsia="宋体" w:hAnsi="Times New Roman" w:cs="Times New Roman" w:hint="eastAsia"/>
          <w:b/>
          <w:bCs/>
          <w:sz w:val="24"/>
          <w:szCs w:val="24"/>
        </w:rPr>
        <w:t>收获要求</w:t>
      </w:r>
    </w:p>
    <w:p w14:paraId="39A18DA0" w14:textId="7239F248" w:rsidR="00264F99"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明确了外观要求，</w:t>
      </w:r>
      <w:r>
        <w:rPr>
          <w:rFonts w:ascii="Times New Roman" w:eastAsia="宋体" w:hAnsi="Times New Roman" w:cs="Times New Roman" w:hint="eastAsia"/>
          <w:sz w:val="24"/>
          <w:szCs w:val="24"/>
        </w:rPr>
        <w:t>工厂化</w:t>
      </w:r>
      <w:r w:rsidR="00E96832">
        <w:rPr>
          <w:rFonts w:ascii="Times New Roman" w:eastAsia="宋体" w:hAnsi="Times New Roman" w:cs="Times New Roman" w:hint="eastAsia"/>
          <w:sz w:val="24"/>
          <w:szCs w:val="24"/>
        </w:rPr>
        <w:t>淡水</w:t>
      </w:r>
      <w:r>
        <w:rPr>
          <w:rFonts w:ascii="Times New Roman" w:eastAsia="宋体" w:hAnsi="Times New Roman" w:cs="Times New Roman" w:hint="eastAsia"/>
          <w:sz w:val="24"/>
          <w:szCs w:val="24"/>
        </w:rPr>
        <w:t>循环</w:t>
      </w:r>
      <w:r>
        <w:rPr>
          <w:rFonts w:ascii="Times New Roman" w:eastAsia="宋体" w:hAnsi="Times New Roman" w:cs="Times New Roman"/>
          <w:sz w:val="24"/>
          <w:szCs w:val="24"/>
        </w:rPr>
        <w:t>活水鱼体型完整无伤、体表光滑有光泽、鳃丝鲜红、肌肉紧实有弹性，</w:t>
      </w:r>
      <w:r w:rsidR="00E96832">
        <w:rPr>
          <w:rFonts w:ascii="Times New Roman" w:eastAsia="宋体" w:hAnsi="Times New Roman" w:cs="Times New Roman" w:hint="eastAsia"/>
          <w:sz w:val="24"/>
          <w:szCs w:val="24"/>
        </w:rPr>
        <w:t>为成</w:t>
      </w:r>
      <w:r>
        <w:rPr>
          <w:rFonts w:ascii="Times New Roman" w:eastAsia="宋体" w:hAnsi="Times New Roman" w:cs="Times New Roman"/>
          <w:sz w:val="24"/>
          <w:szCs w:val="24"/>
        </w:rPr>
        <w:t>品选择提供外观依据。规定了药物残留指标要求，</w:t>
      </w:r>
      <w:r>
        <w:rPr>
          <w:rFonts w:ascii="Times New Roman" w:eastAsia="宋体" w:hAnsi="Times New Roman" w:cs="Times New Roman" w:hint="eastAsia"/>
          <w:sz w:val="24"/>
          <w:szCs w:val="24"/>
        </w:rPr>
        <w:t>可食部位药物残留符合</w:t>
      </w:r>
      <w:r>
        <w:rPr>
          <w:rFonts w:ascii="Times New Roman" w:eastAsia="宋体" w:hAnsi="Times New Roman" w:cs="Times New Roman" w:hint="eastAsia"/>
          <w:sz w:val="24"/>
          <w:szCs w:val="24"/>
        </w:rPr>
        <w:t>GB 2733</w:t>
      </w:r>
      <w:r>
        <w:rPr>
          <w:rFonts w:ascii="Times New Roman" w:eastAsia="宋体" w:hAnsi="Times New Roman" w:cs="Times New Roman" w:hint="eastAsia"/>
          <w:sz w:val="24"/>
          <w:szCs w:val="24"/>
        </w:rPr>
        <w:t>《食品安全国家标准</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鲜、冻动物性水产品》要求，各项指标应经得起主管部门和第三方实验室检验</w:t>
      </w:r>
      <w:r>
        <w:rPr>
          <w:rFonts w:ascii="Times New Roman" w:eastAsia="宋体" w:hAnsi="Times New Roman" w:cs="Times New Roman"/>
          <w:sz w:val="24"/>
          <w:szCs w:val="24"/>
        </w:rPr>
        <w:t>。规定了土腥味要求，</w:t>
      </w:r>
      <w:r w:rsidR="007B6953" w:rsidRPr="007B6953">
        <w:rPr>
          <w:rFonts w:ascii="Times New Roman" w:eastAsia="宋体" w:hAnsi="Times New Roman" w:cs="Times New Roman"/>
          <w:sz w:val="24"/>
          <w:szCs w:val="24"/>
        </w:rPr>
        <w:t>可食部位应无土腥味</w:t>
      </w:r>
      <w:r w:rsidR="00E96832">
        <w:rPr>
          <w:rFonts w:ascii="Times New Roman" w:eastAsia="宋体" w:hAnsi="Times New Roman" w:cs="Times New Roman" w:hint="eastAsia"/>
          <w:sz w:val="24"/>
          <w:szCs w:val="24"/>
        </w:rPr>
        <w:t>，</w:t>
      </w:r>
      <w:r w:rsidR="007B6953" w:rsidRPr="007B6953">
        <w:rPr>
          <w:rFonts w:ascii="Times New Roman" w:eastAsia="宋体" w:hAnsi="Times New Roman" w:cs="Times New Roman"/>
          <w:sz w:val="24"/>
          <w:szCs w:val="24"/>
        </w:rPr>
        <w:t>以提升消费者的直观感受。土腥味的判定采用感官评价方式，由经过培训的评价小组通过嗅闻和品尝鱼体肌肉样品，对照标准样进行评分。该方法简便易行、结果直观，已在行业实践中广泛应用。</w:t>
      </w:r>
    </w:p>
    <w:p w14:paraId="7128B166" w14:textId="79EA1872" w:rsidR="00264F99"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由于本标准作为养殖技术通用技术规范，主要着力于规范并统一养殖过程，通过保障生产环节的标准化来间接奠定优良品质的基础，因此本标准对养殖鱼类的</w:t>
      </w:r>
      <w:r w:rsidR="00876541">
        <w:rPr>
          <w:rFonts w:ascii="Times New Roman" w:eastAsia="宋体" w:hAnsi="Times New Roman" w:cs="Times New Roman" w:hint="eastAsia"/>
          <w:sz w:val="24"/>
          <w:szCs w:val="24"/>
        </w:rPr>
        <w:t>收获要求</w:t>
      </w:r>
      <w:r>
        <w:rPr>
          <w:rFonts w:ascii="Times New Roman" w:eastAsia="宋体" w:hAnsi="Times New Roman" w:cs="Times New Roman" w:hint="eastAsia"/>
          <w:sz w:val="24"/>
          <w:szCs w:val="24"/>
        </w:rPr>
        <w:t>提出了以感官描述为主的具体要求，包括外观、药物残留和土腥味控制。未来可在此基础上，进一步研究制定涵盖质构、风味物质等更精细的定量化品质检测标准。</w:t>
      </w:r>
    </w:p>
    <w:p w14:paraId="4E4C23E3" w14:textId="77777777" w:rsidR="00264F99" w:rsidRDefault="00000000">
      <w:pPr>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b/>
          <w:bCs/>
          <w:sz w:val="24"/>
          <w:szCs w:val="24"/>
        </w:rPr>
        <w:t xml:space="preserve">8 </w:t>
      </w:r>
      <w:r>
        <w:rPr>
          <w:rFonts w:ascii="Times New Roman" w:eastAsia="宋体" w:hAnsi="Times New Roman" w:cs="Times New Roman"/>
          <w:b/>
          <w:bCs/>
          <w:sz w:val="24"/>
          <w:szCs w:val="24"/>
        </w:rPr>
        <w:t>标签、标识与可追溯要求</w:t>
      </w:r>
    </w:p>
    <w:p w14:paraId="34004733" w14:textId="7E7C2EDF" w:rsidR="00264F99"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明确了标签与标识要求，</w:t>
      </w:r>
      <w:r>
        <w:rPr>
          <w:rFonts w:ascii="Times New Roman" w:eastAsia="宋体" w:hAnsi="Times New Roman" w:cs="Times New Roman" w:hint="eastAsia"/>
          <w:sz w:val="24"/>
          <w:szCs w:val="24"/>
        </w:rPr>
        <w:t>工厂化</w:t>
      </w:r>
      <w:r w:rsidR="00E96832">
        <w:rPr>
          <w:rFonts w:ascii="Times New Roman" w:eastAsia="宋体" w:hAnsi="Times New Roman" w:cs="Times New Roman" w:hint="eastAsia"/>
          <w:sz w:val="24"/>
          <w:szCs w:val="24"/>
        </w:rPr>
        <w:t>淡水</w:t>
      </w:r>
      <w:r>
        <w:rPr>
          <w:rFonts w:ascii="Times New Roman" w:eastAsia="宋体" w:hAnsi="Times New Roman" w:cs="Times New Roman" w:hint="eastAsia"/>
          <w:sz w:val="24"/>
          <w:szCs w:val="24"/>
        </w:rPr>
        <w:t>循环</w:t>
      </w:r>
      <w:r>
        <w:rPr>
          <w:rFonts w:ascii="Times New Roman" w:eastAsia="宋体" w:hAnsi="Times New Roman" w:cs="Times New Roman"/>
          <w:sz w:val="24"/>
          <w:szCs w:val="24"/>
        </w:rPr>
        <w:t>活水鱼</w:t>
      </w:r>
      <w:r>
        <w:rPr>
          <w:rFonts w:ascii="Times New Roman" w:eastAsia="宋体" w:hAnsi="Times New Roman" w:cs="Times New Roman" w:hint="eastAsia"/>
          <w:sz w:val="24"/>
          <w:szCs w:val="24"/>
        </w:rPr>
        <w:t>出场销售</w:t>
      </w:r>
      <w:r>
        <w:rPr>
          <w:rFonts w:ascii="Times New Roman" w:eastAsia="宋体" w:hAnsi="Times New Roman" w:cs="Times New Roman"/>
          <w:sz w:val="24"/>
          <w:szCs w:val="24"/>
        </w:rPr>
        <w:t>时，应在包装或随附文件、票据中明确标识。标签标识应清晰、规范，标签内容至少应包括：产品名称、规格、产地（养殖场名称及地址）</w:t>
      </w:r>
      <w:r>
        <w:rPr>
          <w:rFonts w:ascii="Times New Roman" w:eastAsia="宋体" w:hAnsi="Times New Roman" w:cs="Times New Roman" w:hint="eastAsia"/>
          <w:sz w:val="24"/>
          <w:szCs w:val="24"/>
        </w:rPr>
        <w:t>、销售时间等信息</w:t>
      </w:r>
      <w:r>
        <w:rPr>
          <w:rFonts w:ascii="Times New Roman" w:eastAsia="宋体" w:hAnsi="Times New Roman" w:cs="Times New Roman"/>
          <w:sz w:val="24"/>
          <w:szCs w:val="24"/>
        </w:rPr>
        <w:t>。在产品流通过程中能清楚、明确的展示该产品优质的特性。</w:t>
      </w:r>
    </w:p>
    <w:p w14:paraId="71A7C4F1" w14:textId="66D04EEF" w:rsidR="00264F99"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规定了可追溯体系的要求，应严格按照</w:t>
      </w:r>
      <w:r>
        <w:rPr>
          <w:rFonts w:ascii="Times New Roman" w:eastAsia="宋体" w:hAnsi="Times New Roman" w:cs="Times New Roman"/>
          <w:sz w:val="24"/>
          <w:szCs w:val="24"/>
        </w:rPr>
        <w:t>T</w:t>
      </w:r>
      <w:r w:rsidR="007841D8">
        <w:rPr>
          <w:rFonts w:ascii="Times New Roman" w:eastAsia="宋体" w:hAnsi="Times New Roman" w:cs="Times New Roman" w:hint="eastAsia"/>
          <w:sz w:val="24"/>
          <w:szCs w:val="24"/>
        </w:rPr>
        <w:t>/</w:t>
      </w:r>
      <w:r>
        <w:rPr>
          <w:rFonts w:ascii="Times New Roman" w:eastAsia="宋体" w:hAnsi="Times New Roman" w:cs="Times New Roman"/>
          <w:sz w:val="24"/>
          <w:szCs w:val="24"/>
        </w:rPr>
        <w:t>CAPPMA 022</w:t>
      </w:r>
      <w:r>
        <w:rPr>
          <w:rFonts w:ascii="Times New Roman" w:eastAsia="宋体" w:hAnsi="Times New Roman" w:cs="Times New Roman"/>
          <w:sz w:val="24"/>
          <w:szCs w:val="24"/>
        </w:rPr>
        <w:t>《水产品可持续追溯</w:t>
      </w:r>
      <w:r>
        <w:rPr>
          <w:rFonts w:ascii="Times New Roman" w:eastAsia="宋体" w:hAnsi="Times New Roman" w:cs="Times New Roman"/>
          <w:sz w:val="24"/>
          <w:szCs w:val="24"/>
        </w:rPr>
        <w:lastRenderedPageBreak/>
        <w:t>指导通则》，建立从鱼苗</w:t>
      </w:r>
      <w:r>
        <w:rPr>
          <w:rFonts w:ascii="Times New Roman" w:eastAsia="宋体" w:hAnsi="Times New Roman" w:cs="Times New Roman"/>
          <w:sz w:val="24"/>
          <w:szCs w:val="24"/>
        </w:rPr>
        <w:t>/</w:t>
      </w:r>
      <w:r>
        <w:rPr>
          <w:rFonts w:ascii="Times New Roman" w:eastAsia="宋体" w:hAnsi="Times New Roman" w:cs="Times New Roman"/>
          <w:sz w:val="24"/>
          <w:szCs w:val="24"/>
        </w:rPr>
        <w:t>种到</w:t>
      </w:r>
      <w:r>
        <w:rPr>
          <w:rFonts w:ascii="Times New Roman" w:eastAsia="宋体" w:hAnsi="Times New Roman" w:cs="Times New Roman" w:hint="eastAsia"/>
          <w:sz w:val="24"/>
          <w:szCs w:val="24"/>
        </w:rPr>
        <w:t>出场</w:t>
      </w:r>
      <w:r>
        <w:rPr>
          <w:rFonts w:ascii="Times New Roman" w:eastAsia="宋体" w:hAnsi="Times New Roman" w:cs="Times New Roman"/>
          <w:sz w:val="24"/>
          <w:szCs w:val="24"/>
        </w:rPr>
        <w:t>的全过程可追溯体系。企业应完整保存苗种采购、饲料投喂、水质监测、病害防治、产品等所有环节的养殖和</w:t>
      </w:r>
      <w:r>
        <w:rPr>
          <w:rFonts w:ascii="Times New Roman" w:eastAsia="宋体" w:hAnsi="Times New Roman" w:cs="Times New Roman" w:hint="eastAsia"/>
          <w:sz w:val="24"/>
          <w:szCs w:val="24"/>
        </w:rPr>
        <w:t>出场记录</w:t>
      </w:r>
      <w:r>
        <w:rPr>
          <w:rFonts w:ascii="Times New Roman" w:eastAsia="宋体" w:hAnsi="Times New Roman" w:cs="Times New Roman"/>
          <w:sz w:val="24"/>
          <w:szCs w:val="24"/>
        </w:rPr>
        <w:t>档案。所有记录至少保存</w:t>
      </w:r>
      <w:r>
        <w:rPr>
          <w:rFonts w:ascii="Times New Roman" w:eastAsia="宋体" w:hAnsi="Times New Roman" w:cs="Times New Roman"/>
          <w:sz w:val="24"/>
          <w:szCs w:val="24"/>
        </w:rPr>
        <w:t>2</w:t>
      </w:r>
      <w:r>
        <w:rPr>
          <w:rFonts w:ascii="Times New Roman" w:eastAsia="宋体" w:hAnsi="Times New Roman" w:cs="Times New Roman"/>
          <w:sz w:val="24"/>
          <w:szCs w:val="24"/>
        </w:rPr>
        <w:t>年。</w:t>
      </w:r>
      <w:r>
        <w:rPr>
          <w:rFonts w:ascii="Times New Roman" w:eastAsia="宋体" w:hAnsi="Times New Roman" w:cs="Times New Roman" w:hint="eastAsia"/>
          <w:sz w:val="24"/>
          <w:szCs w:val="24"/>
        </w:rPr>
        <w:t>规定记录至少保存</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年，主要基于以下三方面依据：一是满足产品全程追溯与质量监管的实际周期需要，涵盖鱼类养殖、上市流通及消费者售后环节的完整时间跨度；二是符合我国《农产品质量安全法》及农业农村部相关规章对养殖记录保存期限的普遍要求；三是有利于应对可能出现的质量安全事件、纠纷或召回情况，为问题排查与责任界定提供完整的数据支持。该期限是保障工厂化</w:t>
      </w:r>
      <w:r w:rsidR="001C2BAA">
        <w:rPr>
          <w:rFonts w:ascii="Times New Roman" w:eastAsia="宋体" w:hAnsi="Times New Roman" w:cs="Times New Roman" w:hint="eastAsia"/>
          <w:sz w:val="24"/>
          <w:szCs w:val="24"/>
        </w:rPr>
        <w:t>淡水</w:t>
      </w:r>
      <w:r>
        <w:rPr>
          <w:rFonts w:ascii="Times New Roman" w:eastAsia="宋体" w:hAnsi="Times New Roman" w:cs="Times New Roman" w:hint="eastAsia"/>
          <w:sz w:val="24"/>
          <w:szCs w:val="24"/>
        </w:rPr>
        <w:t>循环活水鱼可信追溯体系有效运行、落实企业主体责任的重要管理措施；四是两年时间足以覆盖产品从生产、多级流通、仓储到最终消费的完整周期，同时也与食品安全事件调查的一般追溯时限要求相匹配。</w:t>
      </w:r>
    </w:p>
    <w:p w14:paraId="7A0CF216" w14:textId="3410968A" w:rsidR="00264F99" w:rsidRDefault="00000000">
      <w:pPr>
        <w:spacing w:line="360" w:lineRule="auto"/>
        <w:ind w:firstLineChars="200" w:firstLine="480"/>
        <w:rPr>
          <w:rFonts w:ascii="Times New Roman" w:eastAsia="宋体" w:hAnsi="Times New Roman" w:cs="Times New Roman"/>
          <w:b/>
          <w:bCs/>
          <w:sz w:val="24"/>
          <w:szCs w:val="24"/>
        </w:rPr>
      </w:pPr>
      <w:r>
        <w:rPr>
          <w:rFonts w:ascii="Times New Roman" w:eastAsia="宋体" w:hAnsi="Times New Roman" w:cs="Times New Roman"/>
          <w:sz w:val="24"/>
          <w:szCs w:val="24"/>
        </w:rPr>
        <w:t>明确了可采用统一</w:t>
      </w:r>
      <w:proofErr w:type="gramStart"/>
      <w:r>
        <w:rPr>
          <w:rFonts w:ascii="Times New Roman" w:eastAsia="宋体" w:hAnsi="Times New Roman" w:cs="Times New Roman"/>
          <w:sz w:val="24"/>
          <w:szCs w:val="24"/>
        </w:rPr>
        <w:t>二维码标识</w:t>
      </w:r>
      <w:proofErr w:type="gramEnd"/>
      <w:r>
        <w:rPr>
          <w:rFonts w:ascii="Times New Roman" w:eastAsia="宋体" w:hAnsi="Times New Roman" w:cs="Times New Roman"/>
          <w:sz w:val="24"/>
          <w:szCs w:val="24"/>
        </w:rPr>
        <w:t>整合养殖和</w:t>
      </w:r>
      <w:r>
        <w:rPr>
          <w:rFonts w:ascii="Times New Roman" w:eastAsia="宋体" w:hAnsi="Times New Roman" w:cs="Times New Roman" w:hint="eastAsia"/>
          <w:sz w:val="24"/>
          <w:szCs w:val="24"/>
        </w:rPr>
        <w:t>出场记录</w:t>
      </w:r>
      <w:r>
        <w:rPr>
          <w:rFonts w:ascii="Times New Roman" w:eastAsia="宋体" w:hAnsi="Times New Roman" w:cs="Times New Roman"/>
          <w:sz w:val="24"/>
          <w:szCs w:val="24"/>
        </w:rPr>
        <w:t>档案等可追溯信息</w:t>
      </w:r>
      <w:r>
        <w:rPr>
          <w:rFonts w:ascii="Times New Roman" w:eastAsia="宋体" w:hAnsi="Times New Roman" w:cs="Times New Roman" w:hint="eastAsia"/>
          <w:sz w:val="24"/>
          <w:szCs w:val="24"/>
        </w:rPr>
        <w:t>。</w:t>
      </w:r>
      <w:r>
        <w:rPr>
          <w:rFonts w:ascii="Times New Roman" w:eastAsia="宋体" w:hAnsi="Times New Roman" w:cs="Times New Roman"/>
          <w:sz w:val="24"/>
          <w:szCs w:val="24"/>
        </w:rPr>
        <w:t>消费者、监管部门可</w:t>
      </w:r>
      <w:proofErr w:type="gramStart"/>
      <w:r>
        <w:rPr>
          <w:rFonts w:ascii="Times New Roman" w:eastAsia="宋体" w:hAnsi="Times New Roman" w:cs="Times New Roman"/>
          <w:sz w:val="24"/>
          <w:szCs w:val="24"/>
        </w:rPr>
        <w:t>通过扫码查询</w:t>
      </w:r>
      <w:proofErr w:type="gramEnd"/>
      <w:r>
        <w:rPr>
          <w:rFonts w:ascii="Times New Roman" w:eastAsia="宋体" w:hAnsi="Times New Roman" w:cs="Times New Roman"/>
          <w:sz w:val="24"/>
          <w:szCs w:val="24"/>
        </w:rPr>
        <w:t>产品完整养殖和</w:t>
      </w:r>
      <w:r>
        <w:rPr>
          <w:rFonts w:ascii="Times New Roman" w:eastAsia="宋体" w:hAnsi="Times New Roman" w:cs="Times New Roman" w:hint="eastAsia"/>
          <w:sz w:val="24"/>
          <w:szCs w:val="24"/>
        </w:rPr>
        <w:t>出场记录</w:t>
      </w:r>
      <w:r>
        <w:rPr>
          <w:rFonts w:ascii="Times New Roman" w:eastAsia="宋体" w:hAnsi="Times New Roman" w:cs="Times New Roman"/>
          <w:sz w:val="24"/>
          <w:szCs w:val="24"/>
        </w:rPr>
        <w:t>档案，实现</w:t>
      </w:r>
      <w:r>
        <w:rPr>
          <w:rFonts w:ascii="Times New Roman" w:eastAsia="宋体" w:hAnsi="Times New Roman" w:cs="Times New Roman" w:hint="eastAsia"/>
          <w:sz w:val="24"/>
          <w:szCs w:val="24"/>
        </w:rPr>
        <w:t>“</w:t>
      </w:r>
      <w:r>
        <w:rPr>
          <w:rFonts w:ascii="Times New Roman" w:eastAsia="宋体" w:hAnsi="Times New Roman" w:cs="Times New Roman"/>
          <w:sz w:val="24"/>
          <w:szCs w:val="24"/>
        </w:rPr>
        <w:t>一鱼一码</w:t>
      </w:r>
      <w:r>
        <w:rPr>
          <w:rFonts w:ascii="Times New Roman" w:eastAsia="宋体" w:hAnsi="Times New Roman" w:cs="Times New Roman" w:hint="eastAsia"/>
          <w:sz w:val="24"/>
          <w:szCs w:val="24"/>
        </w:rPr>
        <w:t>”</w:t>
      </w:r>
      <w:r>
        <w:rPr>
          <w:rFonts w:ascii="Times New Roman" w:eastAsia="宋体" w:hAnsi="Times New Roman" w:cs="Times New Roman"/>
          <w:sz w:val="24"/>
          <w:szCs w:val="24"/>
        </w:rPr>
        <w:t>追溯。通过建立可追溯体系，提升</w:t>
      </w:r>
      <w:r>
        <w:rPr>
          <w:rFonts w:ascii="Times New Roman" w:eastAsia="宋体" w:hAnsi="Times New Roman" w:cs="Times New Roman" w:hint="eastAsia"/>
          <w:sz w:val="24"/>
          <w:szCs w:val="24"/>
        </w:rPr>
        <w:t>循环</w:t>
      </w:r>
      <w:r>
        <w:rPr>
          <w:rFonts w:ascii="Times New Roman" w:eastAsia="宋体" w:hAnsi="Times New Roman" w:cs="Times New Roman"/>
          <w:sz w:val="24"/>
          <w:szCs w:val="24"/>
        </w:rPr>
        <w:t>活水鱼</w:t>
      </w:r>
      <w:proofErr w:type="gramStart"/>
      <w:r>
        <w:rPr>
          <w:rFonts w:ascii="Times New Roman" w:eastAsia="宋体" w:hAnsi="Times New Roman" w:cs="Times New Roman"/>
          <w:sz w:val="24"/>
          <w:szCs w:val="24"/>
        </w:rPr>
        <w:t>养殖全</w:t>
      </w:r>
      <w:proofErr w:type="gramEnd"/>
      <w:r>
        <w:rPr>
          <w:rFonts w:ascii="Times New Roman" w:eastAsia="宋体" w:hAnsi="Times New Roman" w:cs="Times New Roman"/>
          <w:sz w:val="24"/>
          <w:szCs w:val="24"/>
        </w:rPr>
        <w:t>过程的质量管控水平，提高</w:t>
      </w:r>
      <w:r>
        <w:rPr>
          <w:rFonts w:ascii="Times New Roman" w:eastAsia="宋体" w:hAnsi="Times New Roman" w:cs="Times New Roman" w:hint="eastAsia"/>
          <w:sz w:val="24"/>
          <w:szCs w:val="24"/>
        </w:rPr>
        <w:t>工厂化</w:t>
      </w:r>
      <w:r w:rsidR="0051106B">
        <w:rPr>
          <w:rFonts w:ascii="Times New Roman" w:eastAsia="宋体" w:hAnsi="Times New Roman" w:cs="Times New Roman" w:hint="eastAsia"/>
          <w:sz w:val="24"/>
          <w:szCs w:val="24"/>
        </w:rPr>
        <w:t>淡水</w:t>
      </w:r>
      <w:r>
        <w:rPr>
          <w:rFonts w:ascii="Times New Roman" w:eastAsia="宋体" w:hAnsi="Times New Roman" w:cs="Times New Roman" w:hint="eastAsia"/>
          <w:sz w:val="24"/>
          <w:szCs w:val="24"/>
        </w:rPr>
        <w:t>循环</w:t>
      </w:r>
      <w:r>
        <w:rPr>
          <w:rFonts w:ascii="Times New Roman" w:eastAsia="宋体" w:hAnsi="Times New Roman" w:cs="Times New Roman"/>
          <w:sz w:val="24"/>
          <w:szCs w:val="24"/>
        </w:rPr>
        <w:t>活水鱼产品优质的可信度，解决监管与维权难题。</w:t>
      </w:r>
    </w:p>
    <w:p w14:paraId="22847A58" w14:textId="77777777" w:rsidR="00264F99" w:rsidRDefault="00000000">
      <w:pPr>
        <w:pStyle w:val="af2"/>
        <w:numPr>
          <w:ilvl w:val="0"/>
          <w:numId w:val="2"/>
        </w:numPr>
        <w:spacing w:line="360" w:lineRule="auto"/>
        <w:outlineLvl w:val="1"/>
        <w:rPr>
          <w:rFonts w:ascii="Times New Roman" w:eastAsia="宋体" w:hAnsi="Times New Roman" w:cs="Times New Roman"/>
          <w:b/>
          <w:bCs/>
          <w:sz w:val="30"/>
          <w:szCs w:val="30"/>
        </w:rPr>
      </w:pPr>
      <w:r>
        <w:rPr>
          <w:rFonts w:ascii="Times New Roman" w:eastAsia="宋体" w:hAnsi="Times New Roman" w:cs="Times New Roman" w:hint="eastAsia"/>
          <w:b/>
          <w:bCs/>
          <w:sz w:val="30"/>
          <w:szCs w:val="30"/>
        </w:rPr>
        <w:t>试验验证的分析、综述报告，技术经济论证，</w:t>
      </w:r>
      <w:r>
        <w:rPr>
          <w:rFonts w:ascii="Times New Roman" w:eastAsia="宋体" w:hAnsi="Times New Roman" w:cs="Times New Roman"/>
          <w:b/>
          <w:bCs/>
          <w:sz w:val="30"/>
          <w:szCs w:val="30"/>
        </w:rPr>
        <w:t>预期的经济</w:t>
      </w:r>
      <w:r>
        <w:rPr>
          <w:rFonts w:ascii="Times New Roman" w:eastAsia="宋体" w:hAnsi="Times New Roman" w:cs="Times New Roman" w:hint="eastAsia"/>
          <w:b/>
          <w:bCs/>
          <w:sz w:val="30"/>
          <w:szCs w:val="30"/>
        </w:rPr>
        <w:t>效益</w:t>
      </w:r>
      <w:r>
        <w:rPr>
          <w:rFonts w:ascii="Times New Roman" w:eastAsia="宋体" w:hAnsi="Times New Roman" w:cs="Times New Roman"/>
          <w:b/>
          <w:bCs/>
          <w:sz w:val="30"/>
          <w:szCs w:val="30"/>
        </w:rPr>
        <w:t>、社会</w:t>
      </w:r>
      <w:r>
        <w:rPr>
          <w:rFonts w:ascii="Times New Roman" w:eastAsia="宋体" w:hAnsi="Times New Roman" w:cs="Times New Roman" w:hint="eastAsia"/>
          <w:b/>
          <w:bCs/>
          <w:sz w:val="30"/>
          <w:szCs w:val="30"/>
        </w:rPr>
        <w:t>效益</w:t>
      </w:r>
      <w:r>
        <w:rPr>
          <w:rFonts w:ascii="Times New Roman" w:eastAsia="宋体" w:hAnsi="Times New Roman" w:cs="Times New Roman"/>
          <w:b/>
          <w:bCs/>
          <w:sz w:val="30"/>
          <w:szCs w:val="30"/>
        </w:rPr>
        <w:t>与</w:t>
      </w:r>
      <w:r>
        <w:rPr>
          <w:rFonts w:ascii="Times New Roman" w:eastAsia="宋体" w:hAnsi="Times New Roman" w:cs="Times New Roman" w:hint="eastAsia"/>
          <w:b/>
          <w:bCs/>
          <w:sz w:val="30"/>
          <w:szCs w:val="30"/>
        </w:rPr>
        <w:t>生态</w:t>
      </w:r>
      <w:r>
        <w:rPr>
          <w:rFonts w:ascii="Times New Roman" w:eastAsia="宋体" w:hAnsi="Times New Roman" w:cs="Times New Roman"/>
          <w:b/>
          <w:bCs/>
          <w:sz w:val="30"/>
          <w:szCs w:val="30"/>
        </w:rPr>
        <w:t>效益</w:t>
      </w:r>
    </w:p>
    <w:p w14:paraId="7D9F0E0A" w14:textId="77777777" w:rsidR="00264F99" w:rsidRDefault="00000000">
      <w:pPr>
        <w:spacing w:line="360" w:lineRule="auto"/>
        <w:outlineLvl w:val="2"/>
        <w:rPr>
          <w:rFonts w:ascii="Times New Roman" w:eastAsia="宋体" w:hAnsi="Times New Roman" w:cs="Times New Roman"/>
          <w:b/>
          <w:bCs/>
          <w:sz w:val="28"/>
          <w:szCs w:val="28"/>
        </w:rPr>
      </w:pPr>
      <w:r>
        <w:rPr>
          <w:rFonts w:ascii="Times New Roman" w:eastAsia="宋体" w:hAnsi="Times New Roman" w:cs="Times New Roman" w:hint="eastAsia"/>
          <w:b/>
          <w:bCs/>
          <w:sz w:val="28"/>
          <w:szCs w:val="28"/>
        </w:rPr>
        <w:t>3.1</w:t>
      </w:r>
      <w:r>
        <w:rPr>
          <w:rFonts w:ascii="Times New Roman" w:eastAsia="宋体" w:hAnsi="Times New Roman" w:cs="Times New Roman"/>
          <w:b/>
          <w:bCs/>
          <w:sz w:val="28"/>
          <w:szCs w:val="28"/>
        </w:rPr>
        <w:t xml:space="preserve"> </w:t>
      </w:r>
      <w:r>
        <w:rPr>
          <w:rFonts w:ascii="Times New Roman" w:eastAsia="宋体" w:hAnsi="Times New Roman" w:cs="Times New Roman"/>
          <w:b/>
          <w:bCs/>
          <w:sz w:val="28"/>
          <w:szCs w:val="28"/>
        </w:rPr>
        <w:t>试验验证分析</w:t>
      </w:r>
    </w:p>
    <w:p w14:paraId="6E5A6170" w14:textId="7B6BF2A3" w:rsidR="00A01757" w:rsidRPr="001915CB" w:rsidRDefault="00000000" w:rsidP="001915CB">
      <w:pPr>
        <w:tabs>
          <w:tab w:val="left" w:pos="720"/>
        </w:tabs>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标</w:t>
      </w:r>
      <w:r w:rsidR="00A01757" w:rsidRPr="00A01757">
        <w:rPr>
          <w:rFonts w:ascii="Times New Roman" w:eastAsia="宋体" w:hAnsi="Times New Roman" w:cs="Times New Roman"/>
          <w:sz w:val="24"/>
          <w:szCs w:val="24"/>
        </w:rPr>
        <w:t>准编制过程中，为确保标准设定的各项技术参数科学合理、切实可行，编制组依托浙江商达公用集团有限公司在山东、浙江等地的工厂化</w:t>
      </w:r>
      <w:r w:rsidR="0051106B">
        <w:rPr>
          <w:rFonts w:ascii="Times New Roman" w:eastAsia="宋体" w:hAnsi="Times New Roman" w:cs="Times New Roman" w:hint="eastAsia"/>
          <w:sz w:val="24"/>
          <w:szCs w:val="24"/>
        </w:rPr>
        <w:t>淡水</w:t>
      </w:r>
      <w:r w:rsidR="00A01757" w:rsidRPr="00A01757">
        <w:rPr>
          <w:rFonts w:ascii="Times New Roman" w:eastAsia="宋体" w:hAnsi="Times New Roman" w:cs="Times New Roman"/>
          <w:sz w:val="24"/>
          <w:szCs w:val="24"/>
        </w:rPr>
        <w:t>循环水养殖标杆项目，针对标准文本中的核心技术指标开展了系统性的专项试验验证。试验覆盖了加州鲈、墨瑞</w:t>
      </w:r>
      <w:proofErr w:type="gramStart"/>
      <w:r w:rsidR="00A01757" w:rsidRPr="00A01757">
        <w:rPr>
          <w:rFonts w:ascii="Times New Roman" w:eastAsia="宋体" w:hAnsi="Times New Roman" w:cs="Times New Roman"/>
          <w:sz w:val="24"/>
          <w:szCs w:val="24"/>
        </w:rPr>
        <w:t>鳕</w:t>
      </w:r>
      <w:proofErr w:type="gramEnd"/>
      <w:r w:rsidR="00A01757" w:rsidRPr="00A01757">
        <w:rPr>
          <w:rFonts w:ascii="Times New Roman" w:eastAsia="宋体" w:hAnsi="Times New Roman" w:cs="Times New Roman"/>
          <w:sz w:val="24"/>
          <w:szCs w:val="24"/>
        </w:rPr>
        <w:t>、大菱</w:t>
      </w:r>
      <w:proofErr w:type="gramStart"/>
      <w:r w:rsidR="00A01757" w:rsidRPr="00A01757">
        <w:rPr>
          <w:rFonts w:ascii="Times New Roman" w:eastAsia="宋体" w:hAnsi="Times New Roman" w:cs="Times New Roman"/>
          <w:sz w:val="24"/>
          <w:szCs w:val="24"/>
        </w:rPr>
        <w:t>鲆</w:t>
      </w:r>
      <w:proofErr w:type="gramEnd"/>
      <w:r w:rsidR="00A01757" w:rsidRPr="00A01757">
        <w:rPr>
          <w:rFonts w:ascii="Times New Roman" w:eastAsia="宋体" w:hAnsi="Times New Roman" w:cs="Times New Roman"/>
          <w:sz w:val="24"/>
          <w:szCs w:val="24"/>
        </w:rPr>
        <w:t>等主流</w:t>
      </w:r>
      <w:r w:rsidR="0051106B">
        <w:rPr>
          <w:rFonts w:ascii="Times New Roman" w:eastAsia="宋体" w:hAnsi="Times New Roman" w:cs="Times New Roman" w:hint="eastAsia"/>
          <w:sz w:val="24"/>
          <w:szCs w:val="24"/>
        </w:rPr>
        <w:t>淡水</w:t>
      </w:r>
      <w:r w:rsidR="00A01757" w:rsidRPr="00A01757">
        <w:rPr>
          <w:rFonts w:ascii="Times New Roman" w:eastAsia="宋体" w:hAnsi="Times New Roman" w:cs="Times New Roman"/>
          <w:sz w:val="24"/>
          <w:szCs w:val="24"/>
        </w:rPr>
        <w:t>养殖品种</w:t>
      </w:r>
      <w:r w:rsidR="0051106B">
        <w:rPr>
          <w:rFonts w:ascii="Times New Roman" w:eastAsia="宋体" w:hAnsi="Times New Roman" w:cs="Times New Roman" w:hint="eastAsia"/>
          <w:sz w:val="24"/>
          <w:szCs w:val="24"/>
        </w:rPr>
        <w:t>。具</w:t>
      </w:r>
      <w:r w:rsidR="00A01757" w:rsidRPr="00A01757">
        <w:rPr>
          <w:rFonts w:ascii="Times New Roman" w:eastAsia="宋体" w:hAnsi="Times New Roman" w:cs="Times New Roman"/>
          <w:sz w:val="24"/>
          <w:szCs w:val="24"/>
        </w:rPr>
        <w:t>体验证情况如下：</w:t>
      </w:r>
    </w:p>
    <w:tbl>
      <w:tblPr>
        <w:tblStyle w:val="ad"/>
        <w:tblW w:w="5000" w:type="pct"/>
        <w:tblLook w:val="04A0" w:firstRow="1" w:lastRow="0" w:firstColumn="1" w:lastColumn="0" w:noHBand="0" w:noVBand="1"/>
      </w:tblPr>
      <w:tblGrid>
        <w:gridCol w:w="1294"/>
        <w:gridCol w:w="2519"/>
        <w:gridCol w:w="3030"/>
        <w:gridCol w:w="1453"/>
      </w:tblGrid>
      <w:tr w:rsidR="00A01757" w:rsidRPr="00A90BA9" w14:paraId="2BE5BCA9" w14:textId="77777777" w:rsidTr="001915CB">
        <w:trPr>
          <w:trHeight w:val="529"/>
        </w:trPr>
        <w:tc>
          <w:tcPr>
            <w:tcW w:w="780" w:type="pct"/>
            <w:vAlign w:val="center"/>
            <w:hideMark/>
          </w:tcPr>
          <w:p w14:paraId="6F7FD822" w14:textId="77777777" w:rsidR="00A01757" w:rsidRPr="001915CB" w:rsidRDefault="00A01757" w:rsidP="001915CB">
            <w:pPr>
              <w:widowControl/>
              <w:spacing w:line="276" w:lineRule="auto"/>
              <w:jc w:val="center"/>
              <w:rPr>
                <w:rFonts w:ascii="宋体" w:eastAsia="宋体" w:hAnsi="宋体" w:cs="Segoe UI" w:hint="eastAsia"/>
                <w:b/>
                <w:bCs/>
                <w:color w:val="0F1115"/>
                <w:kern w:val="0"/>
                <w:szCs w:val="21"/>
              </w:rPr>
            </w:pPr>
            <w:r w:rsidRPr="001915CB">
              <w:rPr>
                <w:rFonts w:ascii="宋体" w:eastAsia="宋体" w:hAnsi="宋体" w:cs="Segoe UI" w:hint="eastAsia"/>
                <w:b/>
                <w:bCs/>
                <w:color w:val="0F1115"/>
                <w:kern w:val="0"/>
                <w:szCs w:val="21"/>
              </w:rPr>
              <w:t>验证指标</w:t>
            </w:r>
          </w:p>
        </w:tc>
        <w:tc>
          <w:tcPr>
            <w:tcW w:w="1518" w:type="pct"/>
            <w:vAlign w:val="center"/>
            <w:hideMark/>
          </w:tcPr>
          <w:p w14:paraId="1693725C" w14:textId="77777777" w:rsidR="00A01757" w:rsidRPr="001915CB" w:rsidRDefault="00A01757" w:rsidP="001915CB">
            <w:pPr>
              <w:widowControl/>
              <w:spacing w:line="276" w:lineRule="auto"/>
              <w:jc w:val="center"/>
              <w:rPr>
                <w:rFonts w:ascii="宋体" w:eastAsia="宋体" w:hAnsi="宋体" w:cs="Segoe UI" w:hint="eastAsia"/>
                <w:b/>
                <w:bCs/>
                <w:color w:val="0F1115"/>
                <w:kern w:val="0"/>
                <w:szCs w:val="21"/>
              </w:rPr>
            </w:pPr>
            <w:r w:rsidRPr="001915CB">
              <w:rPr>
                <w:rFonts w:ascii="宋体" w:eastAsia="宋体" w:hAnsi="宋体" w:cs="Segoe UI" w:hint="eastAsia"/>
                <w:b/>
                <w:bCs/>
                <w:color w:val="0F1115"/>
                <w:kern w:val="0"/>
                <w:szCs w:val="21"/>
              </w:rPr>
              <w:t>验证方法</w:t>
            </w:r>
          </w:p>
        </w:tc>
        <w:tc>
          <w:tcPr>
            <w:tcW w:w="1826" w:type="pct"/>
            <w:vAlign w:val="center"/>
            <w:hideMark/>
          </w:tcPr>
          <w:p w14:paraId="3196FD61" w14:textId="77777777" w:rsidR="00A01757" w:rsidRPr="001915CB" w:rsidRDefault="00A01757" w:rsidP="001915CB">
            <w:pPr>
              <w:widowControl/>
              <w:spacing w:line="276" w:lineRule="auto"/>
              <w:jc w:val="center"/>
              <w:rPr>
                <w:rFonts w:ascii="宋体" w:eastAsia="宋体" w:hAnsi="宋体" w:cs="Segoe UI" w:hint="eastAsia"/>
                <w:b/>
                <w:bCs/>
                <w:color w:val="0F1115"/>
                <w:kern w:val="0"/>
                <w:szCs w:val="21"/>
              </w:rPr>
            </w:pPr>
            <w:r w:rsidRPr="001915CB">
              <w:rPr>
                <w:rFonts w:ascii="宋体" w:eastAsia="宋体" w:hAnsi="宋体" w:cs="Segoe UI" w:hint="eastAsia"/>
                <w:b/>
                <w:bCs/>
                <w:color w:val="0F1115"/>
                <w:kern w:val="0"/>
                <w:szCs w:val="21"/>
              </w:rPr>
              <w:t>验证结果</w:t>
            </w:r>
          </w:p>
        </w:tc>
        <w:tc>
          <w:tcPr>
            <w:tcW w:w="876" w:type="pct"/>
            <w:vAlign w:val="center"/>
            <w:hideMark/>
          </w:tcPr>
          <w:p w14:paraId="0883306F" w14:textId="77777777" w:rsidR="00A01757" w:rsidRPr="001915CB" w:rsidRDefault="00A01757" w:rsidP="001915CB">
            <w:pPr>
              <w:widowControl/>
              <w:spacing w:line="276" w:lineRule="auto"/>
              <w:jc w:val="center"/>
              <w:rPr>
                <w:rFonts w:ascii="宋体" w:eastAsia="宋体" w:hAnsi="宋体" w:cs="Segoe UI" w:hint="eastAsia"/>
                <w:b/>
                <w:bCs/>
                <w:color w:val="0F1115"/>
                <w:kern w:val="0"/>
                <w:szCs w:val="21"/>
              </w:rPr>
            </w:pPr>
            <w:r w:rsidRPr="001915CB">
              <w:rPr>
                <w:rFonts w:ascii="宋体" w:eastAsia="宋体" w:hAnsi="宋体" w:cs="Segoe UI" w:hint="eastAsia"/>
                <w:b/>
                <w:bCs/>
                <w:color w:val="0F1115"/>
                <w:kern w:val="0"/>
                <w:szCs w:val="21"/>
              </w:rPr>
              <w:t>验证结论</w:t>
            </w:r>
          </w:p>
        </w:tc>
      </w:tr>
      <w:tr w:rsidR="00A01757" w:rsidRPr="00A90BA9" w14:paraId="3BF67CF2" w14:textId="77777777" w:rsidTr="00A01757">
        <w:tc>
          <w:tcPr>
            <w:tcW w:w="780" w:type="pct"/>
            <w:hideMark/>
          </w:tcPr>
          <w:p w14:paraId="27836AED" w14:textId="49DD4AA3" w:rsidR="00A01757" w:rsidRPr="001915CB" w:rsidRDefault="00A01757" w:rsidP="001915CB">
            <w:pPr>
              <w:widowControl/>
              <w:spacing w:line="276" w:lineRule="auto"/>
              <w:jc w:val="center"/>
              <w:rPr>
                <w:rFonts w:ascii="宋体" w:eastAsia="宋体" w:hAnsi="宋体" w:cs="Segoe UI" w:hint="eastAsia"/>
                <w:color w:val="0F1115"/>
                <w:kern w:val="0"/>
                <w:szCs w:val="21"/>
              </w:rPr>
            </w:pPr>
            <w:r w:rsidRPr="001915CB">
              <w:rPr>
                <w:rFonts w:ascii="宋体" w:eastAsia="宋体" w:hAnsi="宋体" w:cs="Segoe UI" w:hint="eastAsia"/>
                <w:b/>
                <w:bCs/>
                <w:color w:val="0F1115"/>
                <w:kern w:val="0"/>
                <w:szCs w:val="21"/>
              </w:rPr>
              <w:t>溶解氧</w:t>
            </w:r>
            <w:r w:rsidRPr="001915CB">
              <w:rPr>
                <w:rFonts w:ascii="宋体" w:eastAsia="宋体" w:hAnsi="宋体" w:cs="Segoe UI" w:hint="eastAsia"/>
                <w:color w:val="0F1115"/>
                <w:kern w:val="0"/>
                <w:szCs w:val="21"/>
              </w:rPr>
              <w:t>（</w:t>
            </w:r>
            <w:r w:rsidRPr="001915CB">
              <w:rPr>
                <w:rFonts w:ascii="宋体" w:eastAsia="宋体" w:hAnsi="宋体" w:cs="Segoe UI"/>
                <w:color w:val="0F1115"/>
                <w:kern w:val="0"/>
                <w:szCs w:val="21"/>
              </w:rPr>
              <w:t>6</w:t>
            </w:r>
            <w:r w:rsidRPr="001915CB">
              <w:rPr>
                <w:rFonts w:ascii="宋体" w:eastAsia="宋体" w:hAnsi="宋体" w:cs="Segoe UI" w:hint="eastAsia"/>
                <w:color w:val="0F1115"/>
                <w:kern w:val="0"/>
                <w:szCs w:val="21"/>
              </w:rPr>
              <w:t>～</w:t>
            </w:r>
            <w:r w:rsidRPr="001915CB">
              <w:rPr>
                <w:rFonts w:ascii="宋体" w:eastAsia="宋体" w:hAnsi="宋体" w:cs="Segoe UI"/>
                <w:color w:val="0F1115"/>
                <w:kern w:val="0"/>
                <w:szCs w:val="21"/>
              </w:rPr>
              <w:t>10 mg/L</w:t>
            </w:r>
            <w:r w:rsidRPr="001915CB">
              <w:rPr>
                <w:rFonts w:ascii="宋体" w:eastAsia="宋体" w:hAnsi="宋体" w:cs="Segoe UI" w:hint="eastAsia"/>
                <w:color w:val="0F1115"/>
                <w:kern w:val="0"/>
                <w:szCs w:val="21"/>
              </w:rPr>
              <w:t>）</w:t>
            </w:r>
          </w:p>
        </w:tc>
        <w:tc>
          <w:tcPr>
            <w:tcW w:w="1518" w:type="pct"/>
            <w:hideMark/>
          </w:tcPr>
          <w:p w14:paraId="77A9BD2B" w14:textId="5DC1F14B" w:rsidR="00A01757" w:rsidRPr="001915CB" w:rsidRDefault="00A01757" w:rsidP="001915CB">
            <w:pPr>
              <w:widowControl/>
              <w:spacing w:line="276" w:lineRule="auto"/>
              <w:jc w:val="left"/>
              <w:rPr>
                <w:rFonts w:ascii="宋体" w:eastAsia="宋体" w:hAnsi="宋体" w:cs="Segoe UI" w:hint="eastAsia"/>
                <w:color w:val="0F1115"/>
                <w:kern w:val="0"/>
                <w:szCs w:val="21"/>
              </w:rPr>
            </w:pPr>
            <w:r w:rsidRPr="001915CB">
              <w:rPr>
                <w:rFonts w:ascii="宋体" w:eastAsia="宋体" w:hAnsi="宋体" w:cs="Segoe UI" w:hint="eastAsia"/>
                <w:color w:val="0F1115"/>
                <w:kern w:val="0"/>
                <w:szCs w:val="21"/>
              </w:rPr>
              <w:t>在山东</w:t>
            </w:r>
            <w:r w:rsidR="00A90BA9" w:rsidRPr="00A90BA9">
              <w:rPr>
                <w:rFonts w:ascii="宋体" w:eastAsia="宋体" w:hAnsi="宋体" w:cs="Segoe UI" w:hint="eastAsia"/>
                <w:color w:val="0F1115"/>
                <w:kern w:val="0"/>
                <w:szCs w:val="21"/>
              </w:rPr>
              <w:t>某</w:t>
            </w:r>
            <w:r w:rsidRPr="001915CB">
              <w:rPr>
                <w:rFonts w:ascii="宋体" w:eastAsia="宋体" w:hAnsi="宋体" w:cs="Segoe UI" w:hint="eastAsia"/>
                <w:color w:val="0F1115"/>
                <w:kern w:val="0"/>
                <w:szCs w:val="21"/>
              </w:rPr>
              <w:t>项目（淡水加州</w:t>
            </w:r>
            <w:proofErr w:type="gramStart"/>
            <w:r w:rsidRPr="001915CB">
              <w:rPr>
                <w:rFonts w:ascii="宋体" w:eastAsia="宋体" w:hAnsi="宋体" w:cs="Segoe UI" w:hint="eastAsia"/>
                <w:color w:val="0F1115"/>
                <w:kern w:val="0"/>
                <w:szCs w:val="21"/>
              </w:rPr>
              <w:t>鲈</w:t>
            </w:r>
            <w:proofErr w:type="gramEnd"/>
            <w:r w:rsidRPr="001915CB">
              <w:rPr>
                <w:rFonts w:ascii="宋体" w:eastAsia="宋体" w:hAnsi="宋体" w:cs="Segoe UI" w:hint="eastAsia"/>
                <w:color w:val="0F1115"/>
                <w:kern w:val="0"/>
                <w:szCs w:val="21"/>
              </w:rPr>
              <w:t>养殖）和浙江</w:t>
            </w:r>
            <w:r w:rsidR="00A90BA9" w:rsidRPr="00A90BA9">
              <w:rPr>
                <w:rFonts w:ascii="宋体" w:eastAsia="宋体" w:hAnsi="宋体" w:cs="Segoe UI" w:hint="eastAsia"/>
                <w:color w:val="0F1115"/>
                <w:kern w:val="0"/>
                <w:szCs w:val="21"/>
              </w:rPr>
              <w:t>某</w:t>
            </w:r>
            <w:r w:rsidRPr="001915CB">
              <w:rPr>
                <w:rFonts w:ascii="宋体" w:eastAsia="宋体" w:hAnsi="宋体" w:cs="Segoe UI" w:hint="eastAsia"/>
                <w:color w:val="0F1115"/>
                <w:kern w:val="0"/>
                <w:szCs w:val="21"/>
              </w:rPr>
              <w:t>项目（墨瑞</w:t>
            </w:r>
            <w:proofErr w:type="gramStart"/>
            <w:r w:rsidRPr="001915CB">
              <w:rPr>
                <w:rFonts w:ascii="宋体" w:eastAsia="宋体" w:hAnsi="宋体" w:cs="Segoe UI" w:hint="eastAsia"/>
                <w:color w:val="0F1115"/>
                <w:kern w:val="0"/>
                <w:szCs w:val="21"/>
              </w:rPr>
              <w:t>鳕</w:t>
            </w:r>
            <w:proofErr w:type="gramEnd"/>
            <w:r w:rsidRPr="001915CB">
              <w:rPr>
                <w:rFonts w:ascii="宋体" w:eastAsia="宋体" w:hAnsi="宋体" w:cs="Segoe UI" w:hint="eastAsia"/>
                <w:color w:val="0F1115"/>
                <w:kern w:val="0"/>
                <w:szCs w:val="21"/>
              </w:rPr>
              <w:t>养殖）中，设置溶解氧梯度试验组：低氧组（</w:t>
            </w:r>
            <w:r w:rsidRPr="001915CB">
              <w:rPr>
                <w:rFonts w:ascii="宋体" w:eastAsia="宋体" w:hAnsi="宋体" w:cs="Segoe UI"/>
                <w:color w:val="0F1115"/>
                <w:kern w:val="0"/>
                <w:szCs w:val="21"/>
              </w:rPr>
              <w:t>4</w:t>
            </w:r>
            <w:r w:rsidRPr="001915CB">
              <w:rPr>
                <w:rFonts w:ascii="宋体" w:eastAsia="宋体" w:hAnsi="宋体" w:cs="Segoe UI" w:hint="eastAsia"/>
                <w:color w:val="0F1115"/>
                <w:kern w:val="0"/>
                <w:szCs w:val="21"/>
              </w:rPr>
              <w:t>～</w:t>
            </w:r>
            <w:r w:rsidRPr="001915CB">
              <w:rPr>
                <w:rFonts w:ascii="宋体" w:eastAsia="宋体" w:hAnsi="宋体" w:cs="Segoe UI"/>
                <w:color w:val="0F1115"/>
                <w:kern w:val="0"/>
                <w:szCs w:val="21"/>
              </w:rPr>
              <w:t>5 mg/L</w:t>
            </w:r>
            <w:r w:rsidRPr="001915CB">
              <w:rPr>
                <w:rFonts w:ascii="宋体" w:eastAsia="宋体" w:hAnsi="宋体" w:cs="Segoe UI" w:hint="eastAsia"/>
                <w:color w:val="0F1115"/>
                <w:kern w:val="0"/>
                <w:szCs w:val="21"/>
              </w:rPr>
              <w:t>）、中氧组（</w:t>
            </w:r>
            <w:r w:rsidRPr="001915CB">
              <w:rPr>
                <w:rFonts w:ascii="宋体" w:eastAsia="宋体" w:hAnsi="宋体" w:cs="Segoe UI"/>
                <w:color w:val="0F1115"/>
                <w:kern w:val="0"/>
                <w:szCs w:val="21"/>
              </w:rPr>
              <w:t>6</w:t>
            </w:r>
            <w:r w:rsidRPr="001915CB">
              <w:rPr>
                <w:rFonts w:ascii="宋体" w:eastAsia="宋体" w:hAnsi="宋体" w:cs="Segoe UI" w:hint="eastAsia"/>
                <w:color w:val="0F1115"/>
                <w:kern w:val="0"/>
                <w:szCs w:val="21"/>
              </w:rPr>
              <w:t>～</w:t>
            </w:r>
            <w:r w:rsidRPr="001915CB">
              <w:rPr>
                <w:rFonts w:ascii="宋体" w:eastAsia="宋体" w:hAnsi="宋体" w:cs="Segoe UI"/>
                <w:color w:val="0F1115"/>
                <w:kern w:val="0"/>
                <w:szCs w:val="21"/>
              </w:rPr>
              <w:t>8 mg/L</w:t>
            </w:r>
            <w:r w:rsidRPr="001915CB">
              <w:rPr>
                <w:rFonts w:ascii="宋体" w:eastAsia="宋体" w:hAnsi="宋体" w:cs="Segoe UI" w:hint="eastAsia"/>
                <w:color w:val="0F1115"/>
                <w:kern w:val="0"/>
                <w:szCs w:val="21"/>
              </w:rPr>
              <w:t>）、高氧组（</w:t>
            </w:r>
            <w:r w:rsidRPr="001915CB">
              <w:rPr>
                <w:rFonts w:ascii="宋体" w:eastAsia="宋体" w:hAnsi="宋体" w:cs="Segoe UI"/>
                <w:color w:val="0F1115"/>
                <w:kern w:val="0"/>
                <w:szCs w:val="21"/>
              </w:rPr>
              <w:t>9</w:t>
            </w:r>
            <w:r w:rsidRPr="001915CB">
              <w:rPr>
                <w:rFonts w:ascii="宋体" w:eastAsia="宋体" w:hAnsi="宋体" w:cs="Segoe UI" w:hint="eastAsia"/>
                <w:color w:val="0F1115"/>
                <w:kern w:val="0"/>
                <w:szCs w:val="21"/>
              </w:rPr>
              <w:t>～</w:t>
            </w:r>
            <w:r w:rsidRPr="001915CB">
              <w:rPr>
                <w:rFonts w:ascii="宋体" w:eastAsia="宋体" w:hAnsi="宋体" w:cs="Segoe UI"/>
                <w:color w:val="0F1115"/>
                <w:kern w:val="0"/>
                <w:szCs w:val="21"/>
              </w:rPr>
              <w:t>10 mg/L</w:t>
            </w:r>
            <w:r w:rsidRPr="001915CB">
              <w:rPr>
                <w:rFonts w:ascii="宋体" w:eastAsia="宋体" w:hAnsi="宋体" w:cs="Segoe UI" w:hint="eastAsia"/>
                <w:color w:val="0F1115"/>
                <w:kern w:val="0"/>
                <w:szCs w:val="21"/>
              </w:rPr>
              <w:t>），每组</w:t>
            </w:r>
            <w:r w:rsidRPr="001915CB">
              <w:rPr>
                <w:rFonts w:ascii="宋体" w:eastAsia="宋体" w:hAnsi="宋体" w:cs="Segoe UI"/>
                <w:color w:val="0F1115"/>
                <w:kern w:val="0"/>
                <w:szCs w:val="21"/>
              </w:rPr>
              <w:t>3</w:t>
            </w:r>
            <w:r w:rsidRPr="001915CB">
              <w:rPr>
                <w:rFonts w:ascii="宋体" w:eastAsia="宋体" w:hAnsi="宋体" w:cs="Segoe UI" w:hint="eastAsia"/>
                <w:color w:val="0F1115"/>
                <w:kern w:val="0"/>
                <w:szCs w:val="21"/>
              </w:rPr>
              <w:t>个养殖</w:t>
            </w:r>
            <w:r w:rsidRPr="001915CB">
              <w:rPr>
                <w:rFonts w:ascii="宋体" w:eastAsia="宋体" w:hAnsi="宋体" w:cs="Segoe UI" w:hint="eastAsia"/>
                <w:color w:val="0F1115"/>
                <w:kern w:val="0"/>
                <w:szCs w:val="21"/>
              </w:rPr>
              <w:lastRenderedPageBreak/>
              <w:t>池，连续监测</w:t>
            </w:r>
            <w:r w:rsidRPr="001915CB">
              <w:rPr>
                <w:rFonts w:ascii="宋体" w:eastAsia="宋体" w:hAnsi="宋体" w:cs="Segoe UI"/>
                <w:color w:val="0F1115"/>
                <w:kern w:val="0"/>
                <w:szCs w:val="21"/>
              </w:rPr>
              <w:t>8</w:t>
            </w:r>
            <w:r w:rsidRPr="001915CB">
              <w:rPr>
                <w:rFonts w:ascii="宋体" w:eastAsia="宋体" w:hAnsi="宋体" w:cs="Segoe UI" w:hint="eastAsia"/>
                <w:color w:val="0F1115"/>
                <w:kern w:val="0"/>
                <w:szCs w:val="21"/>
              </w:rPr>
              <w:t>周，观测鱼类摄食率、生长速率、饲料转化率及应激指标。</w:t>
            </w:r>
          </w:p>
        </w:tc>
        <w:tc>
          <w:tcPr>
            <w:tcW w:w="1826" w:type="pct"/>
            <w:hideMark/>
          </w:tcPr>
          <w:p w14:paraId="45CB07DE" w14:textId="77777777" w:rsidR="00A01757" w:rsidRPr="001915CB" w:rsidRDefault="00A01757" w:rsidP="001915CB">
            <w:pPr>
              <w:widowControl/>
              <w:spacing w:line="276" w:lineRule="auto"/>
              <w:jc w:val="left"/>
              <w:rPr>
                <w:rFonts w:ascii="宋体" w:eastAsia="宋体" w:hAnsi="宋体" w:cs="Segoe UI" w:hint="eastAsia"/>
                <w:color w:val="0F1115"/>
                <w:kern w:val="0"/>
                <w:szCs w:val="21"/>
              </w:rPr>
            </w:pPr>
            <w:proofErr w:type="gramStart"/>
            <w:r w:rsidRPr="001915CB">
              <w:rPr>
                <w:rFonts w:ascii="宋体" w:eastAsia="宋体" w:hAnsi="宋体" w:cs="Segoe UI" w:hint="eastAsia"/>
                <w:color w:val="0F1115"/>
                <w:kern w:val="0"/>
                <w:szCs w:val="21"/>
              </w:rPr>
              <w:lastRenderedPageBreak/>
              <w:t>中氧组和</w:t>
            </w:r>
            <w:proofErr w:type="gramEnd"/>
            <w:r w:rsidRPr="001915CB">
              <w:rPr>
                <w:rFonts w:ascii="宋体" w:eastAsia="宋体" w:hAnsi="宋体" w:cs="Segoe UI" w:hint="eastAsia"/>
                <w:color w:val="0F1115"/>
                <w:kern w:val="0"/>
                <w:szCs w:val="21"/>
              </w:rPr>
              <w:t>高氧组的摄食率和生长速率显著高于低氧组（</w:t>
            </w:r>
            <w:r w:rsidRPr="001915CB">
              <w:rPr>
                <w:rFonts w:ascii="宋体" w:eastAsia="宋体" w:hAnsi="宋体" w:cs="Segoe UI"/>
                <w:color w:val="0F1115"/>
                <w:kern w:val="0"/>
                <w:szCs w:val="21"/>
              </w:rPr>
              <w:t>p&lt;0.05</w:t>
            </w:r>
            <w:r w:rsidRPr="001915CB">
              <w:rPr>
                <w:rFonts w:ascii="宋体" w:eastAsia="宋体" w:hAnsi="宋体" w:cs="Segoe UI" w:hint="eastAsia"/>
                <w:color w:val="0F1115"/>
                <w:kern w:val="0"/>
                <w:szCs w:val="21"/>
              </w:rPr>
              <w:t>），饲料转化率提高</w:t>
            </w:r>
            <w:r w:rsidRPr="001915CB">
              <w:rPr>
                <w:rFonts w:ascii="宋体" w:eastAsia="宋体" w:hAnsi="宋体" w:cs="Segoe UI"/>
                <w:color w:val="0F1115"/>
                <w:kern w:val="0"/>
                <w:szCs w:val="21"/>
              </w:rPr>
              <w:t>12%</w:t>
            </w:r>
            <w:r w:rsidRPr="001915CB">
              <w:rPr>
                <w:rFonts w:ascii="宋体" w:eastAsia="宋体" w:hAnsi="宋体" w:cs="Segoe UI" w:hint="eastAsia"/>
                <w:color w:val="0F1115"/>
                <w:kern w:val="0"/>
                <w:szCs w:val="21"/>
              </w:rPr>
              <w:t>～</w:t>
            </w:r>
            <w:r w:rsidRPr="001915CB">
              <w:rPr>
                <w:rFonts w:ascii="宋体" w:eastAsia="宋体" w:hAnsi="宋体" w:cs="Segoe UI"/>
                <w:color w:val="0F1115"/>
                <w:kern w:val="0"/>
                <w:szCs w:val="21"/>
              </w:rPr>
              <w:t>18%</w:t>
            </w:r>
            <w:r w:rsidRPr="001915CB">
              <w:rPr>
                <w:rFonts w:ascii="宋体" w:eastAsia="宋体" w:hAnsi="宋体" w:cs="Segoe UI" w:hint="eastAsia"/>
                <w:color w:val="0F1115"/>
                <w:kern w:val="0"/>
                <w:szCs w:val="21"/>
              </w:rPr>
              <w:t>；低氧组出现摄食减少、游动迟缓等现象，血清皮质醇水平升高约</w:t>
            </w:r>
            <w:r w:rsidRPr="001915CB">
              <w:rPr>
                <w:rFonts w:ascii="宋体" w:eastAsia="宋体" w:hAnsi="宋体" w:cs="Segoe UI"/>
                <w:color w:val="0F1115"/>
                <w:kern w:val="0"/>
                <w:szCs w:val="21"/>
              </w:rPr>
              <w:t>30%</w:t>
            </w:r>
            <w:r w:rsidRPr="001915CB">
              <w:rPr>
                <w:rFonts w:ascii="宋体" w:eastAsia="宋体" w:hAnsi="宋体" w:cs="Segoe UI" w:hint="eastAsia"/>
                <w:color w:val="0F1115"/>
                <w:kern w:val="0"/>
                <w:szCs w:val="21"/>
              </w:rPr>
              <w:t>。</w:t>
            </w:r>
          </w:p>
        </w:tc>
        <w:tc>
          <w:tcPr>
            <w:tcW w:w="876" w:type="pct"/>
            <w:hideMark/>
          </w:tcPr>
          <w:p w14:paraId="18F9A332" w14:textId="77777777" w:rsidR="00A01757" w:rsidRPr="001915CB" w:rsidRDefault="00A01757" w:rsidP="001915CB">
            <w:pPr>
              <w:widowControl/>
              <w:spacing w:line="276" w:lineRule="auto"/>
              <w:jc w:val="left"/>
              <w:rPr>
                <w:rFonts w:ascii="宋体" w:eastAsia="宋体" w:hAnsi="宋体" w:cs="Segoe UI" w:hint="eastAsia"/>
                <w:color w:val="0F1115"/>
                <w:kern w:val="0"/>
                <w:szCs w:val="21"/>
              </w:rPr>
            </w:pPr>
            <w:r w:rsidRPr="001915CB">
              <w:rPr>
                <w:rFonts w:ascii="宋体" w:eastAsia="宋体" w:hAnsi="宋体" w:cs="Segoe UI" w:hint="eastAsia"/>
                <w:color w:val="0F1115"/>
                <w:kern w:val="0"/>
                <w:szCs w:val="21"/>
              </w:rPr>
              <w:t>溶解氧维持在</w:t>
            </w:r>
            <w:r w:rsidRPr="001915CB">
              <w:rPr>
                <w:rFonts w:ascii="宋体" w:eastAsia="宋体" w:hAnsi="宋体" w:cs="Segoe UI"/>
                <w:color w:val="0F1115"/>
                <w:kern w:val="0"/>
                <w:szCs w:val="21"/>
              </w:rPr>
              <w:t>6 mg/L</w:t>
            </w:r>
            <w:r w:rsidRPr="001915CB">
              <w:rPr>
                <w:rFonts w:ascii="宋体" w:eastAsia="宋体" w:hAnsi="宋体" w:cs="Segoe UI" w:hint="eastAsia"/>
                <w:color w:val="0F1115"/>
                <w:kern w:val="0"/>
                <w:szCs w:val="21"/>
              </w:rPr>
              <w:t>以上是保障鱼类正常生长和健康状态的关键阈值，</w:t>
            </w:r>
            <w:r w:rsidRPr="001915CB">
              <w:rPr>
                <w:rFonts w:ascii="宋体" w:eastAsia="宋体" w:hAnsi="宋体" w:cs="Segoe UI"/>
                <w:color w:val="0F1115"/>
                <w:kern w:val="0"/>
                <w:szCs w:val="21"/>
              </w:rPr>
              <w:t>6</w:t>
            </w:r>
            <w:r w:rsidRPr="001915CB">
              <w:rPr>
                <w:rFonts w:ascii="宋体" w:eastAsia="宋体" w:hAnsi="宋体" w:cs="Segoe UI" w:hint="eastAsia"/>
                <w:color w:val="0F1115"/>
                <w:kern w:val="0"/>
                <w:szCs w:val="21"/>
              </w:rPr>
              <w:t>～</w:t>
            </w:r>
            <w:r w:rsidRPr="001915CB">
              <w:rPr>
                <w:rFonts w:ascii="宋体" w:eastAsia="宋体" w:hAnsi="宋体" w:cs="Segoe UI"/>
                <w:color w:val="0F1115"/>
                <w:kern w:val="0"/>
                <w:szCs w:val="21"/>
              </w:rPr>
              <w:t>10 mg/L</w:t>
            </w:r>
            <w:r w:rsidRPr="001915CB">
              <w:rPr>
                <w:rFonts w:ascii="宋体" w:eastAsia="宋体" w:hAnsi="宋体" w:cs="Segoe UI" w:hint="eastAsia"/>
                <w:color w:val="0F1115"/>
                <w:kern w:val="0"/>
                <w:szCs w:val="21"/>
              </w:rPr>
              <w:t>的范围</w:t>
            </w:r>
            <w:r w:rsidRPr="001915CB">
              <w:rPr>
                <w:rFonts w:ascii="宋体" w:eastAsia="宋体" w:hAnsi="宋体" w:cs="Segoe UI" w:hint="eastAsia"/>
                <w:color w:val="0F1115"/>
                <w:kern w:val="0"/>
                <w:szCs w:val="21"/>
              </w:rPr>
              <w:lastRenderedPageBreak/>
              <w:t>既能满足生长需求，又具备技术经济可行性。</w:t>
            </w:r>
          </w:p>
        </w:tc>
      </w:tr>
      <w:tr w:rsidR="00A01757" w:rsidRPr="00A90BA9" w14:paraId="3D0C18A1" w14:textId="77777777" w:rsidTr="00A01757">
        <w:tc>
          <w:tcPr>
            <w:tcW w:w="780" w:type="pct"/>
            <w:hideMark/>
          </w:tcPr>
          <w:p w14:paraId="7A242A33" w14:textId="77777777" w:rsidR="00A01757" w:rsidRPr="001915CB" w:rsidRDefault="00A01757" w:rsidP="001915CB">
            <w:pPr>
              <w:widowControl/>
              <w:spacing w:line="276" w:lineRule="auto"/>
              <w:jc w:val="center"/>
              <w:rPr>
                <w:rFonts w:ascii="宋体" w:eastAsia="宋体" w:hAnsi="宋体" w:cs="Segoe UI" w:hint="eastAsia"/>
                <w:color w:val="0F1115"/>
                <w:kern w:val="0"/>
                <w:szCs w:val="21"/>
              </w:rPr>
            </w:pPr>
            <w:r w:rsidRPr="001915CB">
              <w:rPr>
                <w:rFonts w:ascii="宋体" w:eastAsia="宋体" w:hAnsi="宋体" w:cs="Segoe UI" w:hint="eastAsia"/>
                <w:b/>
                <w:bCs/>
                <w:color w:val="0F1115"/>
                <w:kern w:val="0"/>
                <w:szCs w:val="21"/>
              </w:rPr>
              <w:lastRenderedPageBreak/>
              <w:t>氨氮</w:t>
            </w:r>
            <w:r w:rsidRPr="001915CB">
              <w:rPr>
                <w:rFonts w:ascii="宋体" w:eastAsia="宋体" w:hAnsi="宋体" w:cs="Segoe UI" w:hint="eastAsia"/>
                <w:color w:val="0F1115"/>
                <w:kern w:val="0"/>
                <w:szCs w:val="21"/>
              </w:rPr>
              <w:t>（≤</w:t>
            </w:r>
            <w:r w:rsidRPr="001915CB">
              <w:rPr>
                <w:rFonts w:ascii="宋体" w:eastAsia="宋体" w:hAnsi="宋体" w:cs="Segoe UI"/>
                <w:color w:val="0F1115"/>
                <w:kern w:val="0"/>
                <w:szCs w:val="21"/>
              </w:rPr>
              <w:t>0.5 mg/L</w:t>
            </w:r>
            <w:r w:rsidRPr="001915CB">
              <w:rPr>
                <w:rFonts w:ascii="宋体" w:eastAsia="宋体" w:hAnsi="宋体" w:cs="Segoe UI" w:hint="eastAsia"/>
                <w:color w:val="0F1115"/>
                <w:kern w:val="0"/>
                <w:szCs w:val="21"/>
              </w:rPr>
              <w:t>）</w:t>
            </w:r>
          </w:p>
        </w:tc>
        <w:tc>
          <w:tcPr>
            <w:tcW w:w="1518" w:type="pct"/>
            <w:hideMark/>
          </w:tcPr>
          <w:p w14:paraId="5873E202" w14:textId="4724EFD4" w:rsidR="00A01757" w:rsidRPr="001915CB" w:rsidRDefault="00A01757" w:rsidP="001915CB">
            <w:pPr>
              <w:widowControl/>
              <w:spacing w:line="276" w:lineRule="auto"/>
              <w:jc w:val="left"/>
              <w:rPr>
                <w:rFonts w:ascii="宋体" w:eastAsia="宋体" w:hAnsi="宋体" w:cs="Segoe UI" w:hint="eastAsia"/>
                <w:color w:val="0F1115"/>
                <w:kern w:val="0"/>
                <w:szCs w:val="21"/>
              </w:rPr>
            </w:pPr>
            <w:r w:rsidRPr="001915CB">
              <w:rPr>
                <w:rFonts w:ascii="宋体" w:eastAsia="宋体" w:hAnsi="宋体" w:cs="Segoe UI" w:hint="eastAsia"/>
                <w:color w:val="0F1115"/>
                <w:kern w:val="0"/>
                <w:szCs w:val="21"/>
              </w:rPr>
              <w:t>在江苏</w:t>
            </w:r>
            <w:r w:rsidR="00A90BA9" w:rsidRPr="00A90BA9">
              <w:rPr>
                <w:rFonts w:ascii="宋体" w:eastAsia="宋体" w:hAnsi="宋体" w:cs="Segoe UI" w:hint="eastAsia"/>
                <w:color w:val="0F1115"/>
                <w:kern w:val="0"/>
                <w:szCs w:val="21"/>
              </w:rPr>
              <w:t>某</w:t>
            </w:r>
            <w:r w:rsidRPr="001915CB">
              <w:rPr>
                <w:rFonts w:ascii="宋体" w:eastAsia="宋体" w:hAnsi="宋体" w:cs="Segoe UI" w:hint="eastAsia"/>
                <w:color w:val="0F1115"/>
                <w:kern w:val="0"/>
                <w:szCs w:val="21"/>
              </w:rPr>
              <w:t>基地，设置氨氮浓度梯度：</w:t>
            </w:r>
            <w:r w:rsidRPr="001915CB">
              <w:rPr>
                <w:rFonts w:ascii="宋体" w:eastAsia="宋体" w:hAnsi="宋体" w:cs="Segoe UI"/>
                <w:color w:val="0F1115"/>
                <w:kern w:val="0"/>
                <w:szCs w:val="21"/>
              </w:rPr>
              <w:t>0.2 mg/L</w:t>
            </w:r>
            <w:r w:rsidRPr="001915CB">
              <w:rPr>
                <w:rFonts w:ascii="宋体" w:eastAsia="宋体" w:hAnsi="宋体" w:cs="Segoe UI" w:hint="eastAsia"/>
                <w:color w:val="0F1115"/>
                <w:kern w:val="0"/>
                <w:szCs w:val="21"/>
              </w:rPr>
              <w:t>、</w:t>
            </w:r>
            <w:r w:rsidRPr="001915CB">
              <w:rPr>
                <w:rFonts w:ascii="宋体" w:eastAsia="宋体" w:hAnsi="宋体" w:cs="Segoe UI"/>
                <w:color w:val="0F1115"/>
                <w:kern w:val="0"/>
                <w:szCs w:val="21"/>
              </w:rPr>
              <w:t>0.5 mg/L</w:t>
            </w:r>
            <w:r w:rsidRPr="001915CB">
              <w:rPr>
                <w:rFonts w:ascii="宋体" w:eastAsia="宋体" w:hAnsi="宋体" w:cs="Segoe UI" w:hint="eastAsia"/>
                <w:color w:val="0F1115"/>
                <w:kern w:val="0"/>
                <w:szCs w:val="21"/>
              </w:rPr>
              <w:t>、</w:t>
            </w:r>
            <w:r w:rsidRPr="001915CB">
              <w:rPr>
                <w:rFonts w:ascii="宋体" w:eastAsia="宋体" w:hAnsi="宋体" w:cs="Segoe UI"/>
                <w:color w:val="0F1115"/>
                <w:kern w:val="0"/>
                <w:szCs w:val="21"/>
              </w:rPr>
              <w:t>1.0 mg/L</w:t>
            </w:r>
            <w:r w:rsidRPr="001915CB">
              <w:rPr>
                <w:rFonts w:ascii="宋体" w:eastAsia="宋体" w:hAnsi="宋体" w:cs="Segoe UI" w:hint="eastAsia"/>
                <w:color w:val="0F1115"/>
                <w:kern w:val="0"/>
                <w:szCs w:val="21"/>
              </w:rPr>
              <w:t>、</w:t>
            </w:r>
            <w:r w:rsidRPr="001915CB">
              <w:rPr>
                <w:rFonts w:ascii="宋体" w:eastAsia="宋体" w:hAnsi="宋体" w:cs="Segoe UI"/>
                <w:color w:val="0F1115"/>
                <w:kern w:val="0"/>
                <w:szCs w:val="21"/>
              </w:rPr>
              <w:t>2.0 mg/L</w:t>
            </w:r>
            <w:r w:rsidRPr="001915CB">
              <w:rPr>
                <w:rFonts w:ascii="宋体" w:eastAsia="宋体" w:hAnsi="宋体" w:cs="Segoe UI" w:hint="eastAsia"/>
                <w:color w:val="0F1115"/>
                <w:kern w:val="0"/>
                <w:szCs w:val="21"/>
              </w:rPr>
              <w:t>，观测加州</w:t>
            </w:r>
            <w:proofErr w:type="gramStart"/>
            <w:r w:rsidRPr="001915CB">
              <w:rPr>
                <w:rFonts w:ascii="宋体" w:eastAsia="宋体" w:hAnsi="宋体" w:cs="Segoe UI" w:hint="eastAsia"/>
                <w:color w:val="0F1115"/>
                <w:kern w:val="0"/>
                <w:szCs w:val="21"/>
              </w:rPr>
              <w:t>鲈</w:t>
            </w:r>
            <w:proofErr w:type="gramEnd"/>
            <w:r w:rsidRPr="001915CB">
              <w:rPr>
                <w:rFonts w:ascii="宋体" w:eastAsia="宋体" w:hAnsi="宋体" w:cs="Segoe UI" w:hint="eastAsia"/>
                <w:color w:val="0F1115"/>
                <w:kern w:val="0"/>
                <w:szCs w:val="21"/>
              </w:rPr>
              <w:t>幼鱼的存活率、鳃组织病理变化及生长指标，每个梯度设</w:t>
            </w:r>
            <w:r w:rsidRPr="001915CB">
              <w:rPr>
                <w:rFonts w:ascii="宋体" w:eastAsia="宋体" w:hAnsi="宋体" w:cs="Segoe UI"/>
                <w:color w:val="0F1115"/>
                <w:kern w:val="0"/>
                <w:szCs w:val="21"/>
              </w:rPr>
              <w:t>3</w:t>
            </w:r>
            <w:r w:rsidRPr="001915CB">
              <w:rPr>
                <w:rFonts w:ascii="宋体" w:eastAsia="宋体" w:hAnsi="宋体" w:cs="Segoe UI" w:hint="eastAsia"/>
                <w:color w:val="0F1115"/>
                <w:kern w:val="0"/>
                <w:szCs w:val="21"/>
              </w:rPr>
              <w:t>个重复，试验周期</w:t>
            </w:r>
            <w:r w:rsidRPr="001915CB">
              <w:rPr>
                <w:rFonts w:ascii="宋体" w:eastAsia="宋体" w:hAnsi="宋体" w:cs="Segoe UI"/>
                <w:color w:val="0F1115"/>
                <w:kern w:val="0"/>
                <w:szCs w:val="21"/>
              </w:rPr>
              <w:t>4</w:t>
            </w:r>
            <w:r w:rsidRPr="001915CB">
              <w:rPr>
                <w:rFonts w:ascii="宋体" w:eastAsia="宋体" w:hAnsi="宋体" w:cs="Segoe UI" w:hint="eastAsia"/>
                <w:color w:val="0F1115"/>
                <w:kern w:val="0"/>
                <w:szCs w:val="21"/>
              </w:rPr>
              <w:t>周。</w:t>
            </w:r>
          </w:p>
        </w:tc>
        <w:tc>
          <w:tcPr>
            <w:tcW w:w="1826" w:type="pct"/>
            <w:hideMark/>
          </w:tcPr>
          <w:p w14:paraId="70B24DC0" w14:textId="77777777" w:rsidR="00A01757" w:rsidRPr="001915CB" w:rsidRDefault="00A01757" w:rsidP="001915CB">
            <w:pPr>
              <w:widowControl/>
              <w:spacing w:line="276" w:lineRule="auto"/>
              <w:jc w:val="left"/>
              <w:rPr>
                <w:rFonts w:ascii="宋体" w:eastAsia="宋体" w:hAnsi="宋体" w:cs="Segoe UI" w:hint="eastAsia"/>
                <w:color w:val="0F1115"/>
                <w:kern w:val="0"/>
                <w:szCs w:val="21"/>
              </w:rPr>
            </w:pPr>
            <w:r w:rsidRPr="001915CB">
              <w:rPr>
                <w:rFonts w:ascii="宋体" w:eastAsia="宋体" w:hAnsi="宋体" w:cs="Segoe UI" w:hint="eastAsia"/>
                <w:color w:val="0F1115"/>
                <w:kern w:val="0"/>
                <w:szCs w:val="21"/>
              </w:rPr>
              <w:t>氨氮≤</w:t>
            </w:r>
            <w:r w:rsidRPr="001915CB">
              <w:rPr>
                <w:rFonts w:ascii="宋体" w:eastAsia="宋体" w:hAnsi="宋体" w:cs="Segoe UI"/>
                <w:color w:val="0F1115"/>
                <w:kern w:val="0"/>
                <w:szCs w:val="21"/>
              </w:rPr>
              <w:t>0.5 mg/L</w:t>
            </w:r>
            <w:r w:rsidRPr="001915CB">
              <w:rPr>
                <w:rFonts w:ascii="宋体" w:eastAsia="宋体" w:hAnsi="宋体" w:cs="Segoe UI" w:hint="eastAsia"/>
                <w:color w:val="0F1115"/>
                <w:kern w:val="0"/>
                <w:szCs w:val="21"/>
              </w:rPr>
              <w:t>试验组存活率≥</w:t>
            </w:r>
            <w:r w:rsidRPr="001915CB">
              <w:rPr>
                <w:rFonts w:ascii="宋体" w:eastAsia="宋体" w:hAnsi="宋体" w:cs="Segoe UI"/>
                <w:color w:val="0F1115"/>
                <w:kern w:val="0"/>
                <w:szCs w:val="21"/>
              </w:rPr>
              <w:t>98%</w:t>
            </w:r>
            <w:r w:rsidRPr="001915CB">
              <w:rPr>
                <w:rFonts w:ascii="宋体" w:eastAsia="宋体" w:hAnsi="宋体" w:cs="Segoe UI" w:hint="eastAsia"/>
                <w:color w:val="0F1115"/>
                <w:kern w:val="0"/>
                <w:szCs w:val="21"/>
              </w:rPr>
              <w:t>，鳃组织未见明显病理变化；氨氮</w:t>
            </w:r>
            <w:r w:rsidRPr="001915CB">
              <w:rPr>
                <w:rFonts w:ascii="宋体" w:eastAsia="宋体" w:hAnsi="宋体" w:cs="Segoe UI"/>
                <w:color w:val="0F1115"/>
                <w:kern w:val="0"/>
                <w:szCs w:val="21"/>
              </w:rPr>
              <w:t>1.0 mg/L</w:t>
            </w:r>
            <w:r w:rsidRPr="001915CB">
              <w:rPr>
                <w:rFonts w:ascii="宋体" w:eastAsia="宋体" w:hAnsi="宋体" w:cs="Segoe UI" w:hint="eastAsia"/>
                <w:color w:val="0F1115"/>
                <w:kern w:val="0"/>
                <w:szCs w:val="21"/>
              </w:rPr>
              <w:t>时存活率降至</w:t>
            </w:r>
            <w:r w:rsidRPr="001915CB">
              <w:rPr>
                <w:rFonts w:ascii="宋体" w:eastAsia="宋体" w:hAnsi="宋体" w:cs="Segoe UI"/>
                <w:color w:val="0F1115"/>
                <w:kern w:val="0"/>
                <w:szCs w:val="21"/>
              </w:rPr>
              <w:t>92%</w:t>
            </w:r>
            <w:r w:rsidRPr="001915CB">
              <w:rPr>
                <w:rFonts w:ascii="宋体" w:eastAsia="宋体" w:hAnsi="宋体" w:cs="Segoe UI" w:hint="eastAsia"/>
                <w:color w:val="0F1115"/>
                <w:kern w:val="0"/>
                <w:szCs w:val="21"/>
              </w:rPr>
              <w:t>，鳃组织出现轻微增生；氨氮≥</w:t>
            </w:r>
            <w:r w:rsidRPr="001915CB">
              <w:rPr>
                <w:rFonts w:ascii="宋体" w:eastAsia="宋体" w:hAnsi="宋体" w:cs="Segoe UI"/>
                <w:color w:val="0F1115"/>
                <w:kern w:val="0"/>
                <w:szCs w:val="21"/>
              </w:rPr>
              <w:t>2.0 mg/L</w:t>
            </w:r>
            <w:r w:rsidRPr="001915CB">
              <w:rPr>
                <w:rFonts w:ascii="宋体" w:eastAsia="宋体" w:hAnsi="宋体" w:cs="Segoe UI" w:hint="eastAsia"/>
                <w:color w:val="0F1115"/>
                <w:kern w:val="0"/>
                <w:szCs w:val="21"/>
              </w:rPr>
              <w:t>时存活率降至</w:t>
            </w:r>
            <w:r w:rsidRPr="001915CB">
              <w:rPr>
                <w:rFonts w:ascii="宋体" w:eastAsia="宋体" w:hAnsi="宋体" w:cs="Segoe UI"/>
                <w:color w:val="0F1115"/>
                <w:kern w:val="0"/>
                <w:szCs w:val="21"/>
              </w:rPr>
              <w:t>85%</w:t>
            </w:r>
            <w:r w:rsidRPr="001915CB">
              <w:rPr>
                <w:rFonts w:ascii="宋体" w:eastAsia="宋体" w:hAnsi="宋体" w:cs="Segoe UI" w:hint="eastAsia"/>
                <w:color w:val="0F1115"/>
                <w:kern w:val="0"/>
                <w:szCs w:val="21"/>
              </w:rPr>
              <w:t>以下，鳃组织出现明显损伤。</w:t>
            </w:r>
          </w:p>
        </w:tc>
        <w:tc>
          <w:tcPr>
            <w:tcW w:w="876" w:type="pct"/>
            <w:hideMark/>
          </w:tcPr>
          <w:p w14:paraId="035DB597" w14:textId="77777777" w:rsidR="00A01757" w:rsidRPr="001915CB" w:rsidRDefault="00A01757" w:rsidP="001915CB">
            <w:pPr>
              <w:widowControl/>
              <w:spacing w:line="276" w:lineRule="auto"/>
              <w:jc w:val="left"/>
              <w:rPr>
                <w:rFonts w:ascii="宋体" w:eastAsia="宋体" w:hAnsi="宋体" w:cs="Segoe UI" w:hint="eastAsia"/>
                <w:color w:val="0F1115"/>
                <w:kern w:val="0"/>
                <w:szCs w:val="21"/>
              </w:rPr>
            </w:pPr>
            <w:r w:rsidRPr="001915CB">
              <w:rPr>
                <w:rFonts w:ascii="宋体" w:eastAsia="宋体" w:hAnsi="宋体" w:cs="Segoe UI" w:hint="eastAsia"/>
                <w:color w:val="0F1115"/>
                <w:kern w:val="0"/>
                <w:szCs w:val="21"/>
              </w:rPr>
              <w:t>氨氮≤</w:t>
            </w:r>
            <w:r w:rsidRPr="001915CB">
              <w:rPr>
                <w:rFonts w:ascii="宋体" w:eastAsia="宋体" w:hAnsi="宋体" w:cs="Segoe UI"/>
                <w:color w:val="0F1115"/>
                <w:kern w:val="0"/>
                <w:szCs w:val="21"/>
              </w:rPr>
              <w:t>0.5 mg/L</w:t>
            </w:r>
            <w:r w:rsidRPr="001915CB">
              <w:rPr>
                <w:rFonts w:ascii="宋体" w:eastAsia="宋体" w:hAnsi="宋体" w:cs="Segoe UI" w:hint="eastAsia"/>
                <w:color w:val="0F1115"/>
                <w:kern w:val="0"/>
                <w:szCs w:val="21"/>
              </w:rPr>
              <w:t>是保障鱼类健康生长的安全阈值。</w:t>
            </w:r>
          </w:p>
        </w:tc>
      </w:tr>
      <w:tr w:rsidR="00A01757" w:rsidRPr="00A90BA9" w14:paraId="478FA094" w14:textId="77777777" w:rsidTr="00A01757">
        <w:tc>
          <w:tcPr>
            <w:tcW w:w="780" w:type="pct"/>
            <w:hideMark/>
          </w:tcPr>
          <w:p w14:paraId="1419A9DD" w14:textId="77777777" w:rsidR="00A01757" w:rsidRPr="001915CB" w:rsidRDefault="00A01757" w:rsidP="001915CB">
            <w:pPr>
              <w:widowControl/>
              <w:spacing w:line="276" w:lineRule="auto"/>
              <w:jc w:val="center"/>
              <w:rPr>
                <w:rFonts w:ascii="宋体" w:eastAsia="宋体" w:hAnsi="宋体" w:cs="Segoe UI" w:hint="eastAsia"/>
                <w:color w:val="0F1115"/>
                <w:kern w:val="0"/>
                <w:szCs w:val="21"/>
              </w:rPr>
            </w:pPr>
            <w:r w:rsidRPr="001915CB">
              <w:rPr>
                <w:rFonts w:ascii="宋体" w:eastAsia="宋体" w:hAnsi="宋体" w:cs="Segoe UI" w:hint="eastAsia"/>
                <w:b/>
                <w:bCs/>
                <w:color w:val="0F1115"/>
                <w:kern w:val="0"/>
                <w:szCs w:val="21"/>
              </w:rPr>
              <w:t>亚硝酸氮</w:t>
            </w:r>
            <w:r w:rsidRPr="001915CB">
              <w:rPr>
                <w:rFonts w:ascii="宋体" w:eastAsia="宋体" w:hAnsi="宋体" w:cs="Segoe UI" w:hint="eastAsia"/>
                <w:color w:val="0F1115"/>
                <w:kern w:val="0"/>
                <w:szCs w:val="21"/>
              </w:rPr>
              <w:t>（≤</w:t>
            </w:r>
            <w:r w:rsidRPr="001915CB">
              <w:rPr>
                <w:rFonts w:ascii="宋体" w:eastAsia="宋体" w:hAnsi="宋体" w:cs="Segoe UI"/>
                <w:color w:val="0F1115"/>
                <w:kern w:val="0"/>
                <w:szCs w:val="21"/>
              </w:rPr>
              <w:t>0.02 mg/L</w:t>
            </w:r>
            <w:r w:rsidRPr="001915CB">
              <w:rPr>
                <w:rFonts w:ascii="宋体" w:eastAsia="宋体" w:hAnsi="宋体" w:cs="Segoe UI" w:hint="eastAsia"/>
                <w:color w:val="0F1115"/>
                <w:kern w:val="0"/>
                <w:szCs w:val="21"/>
              </w:rPr>
              <w:t>）</w:t>
            </w:r>
          </w:p>
        </w:tc>
        <w:tc>
          <w:tcPr>
            <w:tcW w:w="1518" w:type="pct"/>
            <w:hideMark/>
          </w:tcPr>
          <w:p w14:paraId="379640CD" w14:textId="17C611BE" w:rsidR="00A01757" w:rsidRPr="001915CB" w:rsidRDefault="00A01757" w:rsidP="001915CB">
            <w:pPr>
              <w:widowControl/>
              <w:spacing w:line="276" w:lineRule="auto"/>
              <w:jc w:val="left"/>
              <w:rPr>
                <w:rFonts w:ascii="宋体" w:eastAsia="宋体" w:hAnsi="宋体" w:cs="Segoe UI" w:hint="eastAsia"/>
                <w:color w:val="0F1115"/>
                <w:kern w:val="0"/>
                <w:szCs w:val="21"/>
              </w:rPr>
            </w:pPr>
            <w:r w:rsidRPr="001915CB">
              <w:rPr>
                <w:rFonts w:ascii="宋体" w:eastAsia="宋体" w:hAnsi="宋体" w:cs="Segoe UI" w:hint="eastAsia"/>
                <w:color w:val="0F1115"/>
                <w:kern w:val="0"/>
                <w:szCs w:val="21"/>
              </w:rPr>
              <w:t>在江苏</w:t>
            </w:r>
            <w:r w:rsidR="00A90BA9" w:rsidRPr="00A90BA9">
              <w:rPr>
                <w:rFonts w:ascii="宋体" w:eastAsia="宋体" w:hAnsi="宋体" w:cs="Segoe UI" w:hint="eastAsia"/>
                <w:color w:val="0F1115"/>
                <w:kern w:val="0"/>
                <w:szCs w:val="21"/>
              </w:rPr>
              <w:t>某</w:t>
            </w:r>
            <w:r w:rsidRPr="001915CB">
              <w:rPr>
                <w:rFonts w:ascii="宋体" w:eastAsia="宋体" w:hAnsi="宋体" w:cs="Segoe UI" w:hint="eastAsia"/>
                <w:color w:val="0F1115"/>
                <w:kern w:val="0"/>
                <w:szCs w:val="21"/>
              </w:rPr>
              <w:t>基地，设置亚硝酸氮浓度梯度：</w:t>
            </w:r>
            <w:r w:rsidRPr="001915CB">
              <w:rPr>
                <w:rFonts w:ascii="宋体" w:eastAsia="宋体" w:hAnsi="宋体" w:cs="Segoe UI"/>
                <w:color w:val="0F1115"/>
                <w:kern w:val="0"/>
                <w:szCs w:val="21"/>
              </w:rPr>
              <w:t>0.01 mg/L</w:t>
            </w:r>
            <w:r w:rsidRPr="001915CB">
              <w:rPr>
                <w:rFonts w:ascii="宋体" w:eastAsia="宋体" w:hAnsi="宋体" w:cs="Segoe UI" w:hint="eastAsia"/>
                <w:color w:val="0F1115"/>
                <w:kern w:val="0"/>
                <w:szCs w:val="21"/>
              </w:rPr>
              <w:t>、</w:t>
            </w:r>
            <w:r w:rsidRPr="001915CB">
              <w:rPr>
                <w:rFonts w:ascii="宋体" w:eastAsia="宋体" w:hAnsi="宋体" w:cs="Segoe UI"/>
                <w:color w:val="0F1115"/>
                <w:kern w:val="0"/>
                <w:szCs w:val="21"/>
              </w:rPr>
              <w:t>0.02 mg/L</w:t>
            </w:r>
            <w:r w:rsidRPr="001915CB">
              <w:rPr>
                <w:rFonts w:ascii="宋体" w:eastAsia="宋体" w:hAnsi="宋体" w:cs="Segoe UI" w:hint="eastAsia"/>
                <w:color w:val="0F1115"/>
                <w:kern w:val="0"/>
                <w:szCs w:val="21"/>
              </w:rPr>
              <w:t>、</w:t>
            </w:r>
            <w:r w:rsidRPr="001915CB">
              <w:rPr>
                <w:rFonts w:ascii="宋体" w:eastAsia="宋体" w:hAnsi="宋体" w:cs="Segoe UI"/>
                <w:color w:val="0F1115"/>
                <w:kern w:val="0"/>
                <w:szCs w:val="21"/>
              </w:rPr>
              <w:t>0.05 mg/L</w:t>
            </w:r>
            <w:r w:rsidRPr="001915CB">
              <w:rPr>
                <w:rFonts w:ascii="宋体" w:eastAsia="宋体" w:hAnsi="宋体" w:cs="Segoe UI" w:hint="eastAsia"/>
                <w:color w:val="0F1115"/>
                <w:kern w:val="0"/>
                <w:szCs w:val="21"/>
              </w:rPr>
              <w:t>、</w:t>
            </w:r>
            <w:r w:rsidRPr="001915CB">
              <w:rPr>
                <w:rFonts w:ascii="宋体" w:eastAsia="宋体" w:hAnsi="宋体" w:cs="Segoe UI"/>
                <w:color w:val="0F1115"/>
                <w:kern w:val="0"/>
                <w:szCs w:val="21"/>
              </w:rPr>
              <w:t>0.10 mg/L</w:t>
            </w:r>
            <w:r w:rsidRPr="001915CB">
              <w:rPr>
                <w:rFonts w:ascii="宋体" w:eastAsia="宋体" w:hAnsi="宋体" w:cs="Segoe UI" w:hint="eastAsia"/>
                <w:color w:val="0F1115"/>
                <w:kern w:val="0"/>
                <w:szCs w:val="21"/>
              </w:rPr>
              <w:t>，观测加州</w:t>
            </w:r>
            <w:proofErr w:type="gramStart"/>
            <w:r w:rsidRPr="001915CB">
              <w:rPr>
                <w:rFonts w:ascii="宋体" w:eastAsia="宋体" w:hAnsi="宋体" w:cs="Segoe UI" w:hint="eastAsia"/>
                <w:color w:val="0F1115"/>
                <w:kern w:val="0"/>
                <w:szCs w:val="21"/>
              </w:rPr>
              <w:t>鲈</w:t>
            </w:r>
            <w:proofErr w:type="gramEnd"/>
            <w:r w:rsidRPr="001915CB">
              <w:rPr>
                <w:rFonts w:ascii="宋体" w:eastAsia="宋体" w:hAnsi="宋体" w:cs="Segoe UI" w:hint="eastAsia"/>
                <w:color w:val="0F1115"/>
                <w:kern w:val="0"/>
                <w:szCs w:val="21"/>
              </w:rPr>
              <w:t>幼鱼的存活率、缺氧症状及生长指标。</w:t>
            </w:r>
          </w:p>
        </w:tc>
        <w:tc>
          <w:tcPr>
            <w:tcW w:w="1826" w:type="pct"/>
            <w:hideMark/>
          </w:tcPr>
          <w:p w14:paraId="1A40D72F" w14:textId="77777777" w:rsidR="00A01757" w:rsidRPr="001915CB" w:rsidRDefault="00A01757" w:rsidP="001915CB">
            <w:pPr>
              <w:widowControl/>
              <w:spacing w:line="276" w:lineRule="auto"/>
              <w:jc w:val="left"/>
              <w:rPr>
                <w:rFonts w:ascii="宋体" w:eastAsia="宋体" w:hAnsi="宋体" w:cs="Segoe UI" w:hint="eastAsia"/>
                <w:color w:val="0F1115"/>
                <w:kern w:val="0"/>
                <w:szCs w:val="21"/>
              </w:rPr>
            </w:pPr>
            <w:r w:rsidRPr="001915CB">
              <w:rPr>
                <w:rFonts w:ascii="宋体" w:eastAsia="宋体" w:hAnsi="宋体" w:cs="Segoe UI" w:hint="eastAsia"/>
                <w:color w:val="0F1115"/>
                <w:kern w:val="0"/>
                <w:szCs w:val="21"/>
              </w:rPr>
              <w:t>亚硝酸氮≤</w:t>
            </w:r>
            <w:r w:rsidRPr="001915CB">
              <w:rPr>
                <w:rFonts w:ascii="宋体" w:eastAsia="宋体" w:hAnsi="宋体" w:cs="Segoe UI"/>
                <w:color w:val="0F1115"/>
                <w:kern w:val="0"/>
                <w:szCs w:val="21"/>
              </w:rPr>
              <w:t>0.02 mg/L</w:t>
            </w:r>
            <w:r w:rsidRPr="001915CB">
              <w:rPr>
                <w:rFonts w:ascii="宋体" w:eastAsia="宋体" w:hAnsi="宋体" w:cs="Segoe UI" w:hint="eastAsia"/>
                <w:color w:val="0F1115"/>
                <w:kern w:val="0"/>
                <w:szCs w:val="21"/>
              </w:rPr>
              <w:t>试验组存活率≥</w:t>
            </w:r>
            <w:r w:rsidRPr="001915CB">
              <w:rPr>
                <w:rFonts w:ascii="宋体" w:eastAsia="宋体" w:hAnsi="宋体" w:cs="Segoe UI"/>
                <w:color w:val="0F1115"/>
                <w:kern w:val="0"/>
                <w:szCs w:val="21"/>
              </w:rPr>
              <w:t>98%</w:t>
            </w:r>
            <w:r w:rsidRPr="001915CB">
              <w:rPr>
                <w:rFonts w:ascii="宋体" w:eastAsia="宋体" w:hAnsi="宋体" w:cs="Segoe UI" w:hint="eastAsia"/>
                <w:color w:val="0F1115"/>
                <w:kern w:val="0"/>
                <w:szCs w:val="21"/>
              </w:rPr>
              <w:t>；亚硝酸氮≥</w:t>
            </w:r>
            <w:r w:rsidRPr="001915CB">
              <w:rPr>
                <w:rFonts w:ascii="宋体" w:eastAsia="宋体" w:hAnsi="宋体" w:cs="Segoe UI"/>
                <w:color w:val="0F1115"/>
                <w:kern w:val="0"/>
                <w:szCs w:val="21"/>
              </w:rPr>
              <w:t>0.05 mg/L</w:t>
            </w:r>
            <w:r w:rsidRPr="001915CB">
              <w:rPr>
                <w:rFonts w:ascii="宋体" w:eastAsia="宋体" w:hAnsi="宋体" w:cs="Segoe UI" w:hint="eastAsia"/>
                <w:color w:val="0F1115"/>
                <w:kern w:val="0"/>
                <w:szCs w:val="21"/>
              </w:rPr>
              <w:t>时，鱼类出现缺氧症状（高铁血红蛋白升高），存活率降至</w:t>
            </w:r>
            <w:r w:rsidRPr="001915CB">
              <w:rPr>
                <w:rFonts w:ascii="宋体" w:eastAsia="宋体" w:hAnsi="宋体" w:cs="Segoe UI"/>
                <w:color w:val="0F1115"/>
                <w:kern w:val="0"/>
                <w:szCs w:val="21"/>
              </w:rPr>
              <w:t>90%</w:t>
            </w:r>
            <w:r w:rsidRPr="001915CB">
              <w:rPr>
                <w:rFonts w:ascii="宋体" w:eastAsia="宋体" w:hAnsi="宋体" w:cs="Segoe UI" w:hint="eastAsia"/>
                <w:color w:val="0F1115"/>
                <w:kern w:val="0"/>
                <w:szCs w:val="21"/>
              </w:rPr>
              <w:t>以下。</w:t>
            </w:r>
          </w:p>
        </w:tc>
        <w:tc>
          <w:tcPr>
            <w:tcW w:w="876" w:type="pct"/>
            <w:hideMark/>
          </w:tcPr>
          <w:p w14:paraId="448BF054" w14:textId="77777777" w:rsidR="00A01757" w:rsidRPr="001915CB" w:rsidRDefault="00A01757" w:rsidP="001915CB">
            <w:pPr>
              <w:widowControl/>
              <w:spacing w:line="276" w:lineRule="auto"/>
              <w:jc w:val="left"/>
              <w:rPr>
                <w:rFonts w:ascii="宋体" w:eastAsia="宋体" w:hAnsi="宋体" w:cs="Segoe UI" w:hint="eastAsia"/>
                <w:color w:val="0F1115"/>
                <w:kern w:val="0"/>
                <w:szCs w:val="21"/>
              </w:rPr>
            </w:pPr>
            <w:r w:rsidRPr="001915CB">
              <w:rPr>
                <w:rFonts w:ascii="宋体" w:eastAsia="宋体" w:hAnsi="宋体" w:cs="Segoe UI" w:hint="eastAsia"/>
                <w:color w:val="0F1115"/>
                <w:kern w:val="0"/>
                <w:szCs w:val="21"/>
              </w:rPr>
              <w:t>亚硝酸氮≤</w:t>
            </w:r>
            <w:r w:rsidRPr="001915CB">
              <w:rPr>
                <w:rFonts w:ascii="宋体" w:eastAsia="宋体" w:hAnsi="宋体" w:cs="Segoe UI"/>
                <w:color w:val="0F1115"/>
                <w:kern w:val="0"/>
                <w:szCs w:val="21"/>
              </w:rPr>
              <w:t>0.02 mg/L</w:t>
            </w:r>
            <w:r w:rsidRPr="001915CB">
              <w:rPr>
                <w:rFonts w:ascii="宋体" w:eastAsia="宋体" w:hAnsi="宋体" w:cs="Segoe UI" w:hint="eastAsia"/>
                <w:color w:val="0F1115"/>
                <w:kern w:val="0"/>
                <w:szCs w:val="21"/>
              </w:rPr>
              <w:t>是保障鱼类健康生长的安全阈值。</w:t>
            </w:r>
          </w:p>
        </w:tc>
      </w:tr>
      <w:tr w:rsidR="00A01757" w:rsidRPr="00A90BA9" w14:paraId="092305F9" w14:textId="77777777" w:rsidTr="00A01757">
        <w:tc>
          <w:tcPr>
            <w:tcW w:w="780" w:type="pct"/>
            <w:hideMark/>
          </w:tcPr>
          <w:p w14:paraId="6C103457" w14:textId="77777777" w:rsidR="00A01757" w:rsidRPr="001915CB" w:rsidRDefault="00A01757" w:rsidP="001915CB">
            <w:pPr>
              <w:widowControl/>
              <w:spacing w:line="276" w:lineRule="auto"/>
              <w:jc w:val="center"/>
              <w:rPr>
                <w:rFonts w:ascii="宋体" w:eastAsia="宋体" w:hAnsi="宋体" w:cs="Segoe UI" w:hint="eastAsia"/>
                <w:color w:val="0F1115"/>
                <w:kern w:val="0"/>
                <w:szCs w:val="21"/>
              </w:rPr>
            </w:pPr>
            <w:r w:rsidRPr="001915CB">
              <w:rPr>
                <w:rFonts w:ascii="宋体" w:eastAsia="宋体" w:hAnsi="宋体" w:cs="Segoe UI"/>
                <w:b/>
                <w:bCs/>
                <w:color w:val="0F1115"/>
                <w:kern w:val="0"/>
                <w:szCs w:val="21"/>
              </w:rPr>
              <w:t>pH</w:t>
            </w:r>
            <w:r w:rsidRPr="001915CB">
              <w:rPr>
                <w:rFonts w:ascii="宋体" w:eastAsia="宋体" w:hAnsi="宋体" w:cs="Segoe UI" w:hint="eastAsia"/>
                <w:color w:val="0F1115"/>
                <w:kern w:val="0"/>
                <w:szCs w:val="21"/>
              </w:rPr>
              <w:t>（</w:t>
            </w:r>
            <w:r w:rsidRPr="001915CB">
              <w:rPr>
                <w:rFonts w:ascii="宋体" w:eastAsia="宋体" w:hAnsi="宋体" w:cs="Segoe UI"/>
                <w:color w:val="0F1115"/>
                <w:kern w:val="0"/>
                <w:szCs w:val="21"/>
              </w:rPr>
              <w:t>7.0</w:t>
            </w:r>
            <w:r w:rsidRPr="001915CB">
              <w:rPr>
                <w:rFonts w:ascii="宋体" w:eastAsia="宋体" w:hAnsi="宋体" w:cs="Segoe UI" w:hint="eastAsia"/>
                <w:color w:val="0F1115"/>
                <w:kern w:val="0"/>
                <w:szCs w:val="21"/>
              </w:rPr>
              <w:t>～</w:t>
            </w:r>
            <w:r w:rsidRPr="001915CB">
              <w:rPr>
                <w:rFonts w:ascii="宋体" w:eastAsia="宋体" w:hAnsi="宋体" w:cs="Segoe UI"/>
                <w:color w:val="0F1115"/>
                <w:kern w:val="0"/>
                <w:szCs w:val="21"/>
              </w:rPr>
              <w:t>8.5</w:t>
            </w:r>
            <w:r w:rsidRPr="001915CB">
              <w:rPr>
                <w:rFonts w:ascii="宋体" w:eastAsia="宋体" w:hAnsi="宋体" w:cs="Segoe UI" w:hint="eastAsia"/>
                <w:color w:val="0F1115"/>
                <w:kern w:val="0"/>
                <w:szCs w:val="21"/>
              </w:rPr>
              <w:t>）</w:t>
            </w:r>
          </w:p>
        </w:tc>
        <w:tc>
          <w:tcPr>
            <w:tcW w:w="1518" w:type="pct"/>
            <w:hideMark/>
          </w:tcPr>
          <w:p w14:paraId="44B4E0FF" w14:textId="667CC09B" w:rsidR="00A01757" w:rsidRPr="001915CB" w:rsidRDefault="00A01757" w:rsidP="001915CB">
            <w:pPr>
              <w:widowControl/>
              <w:spacing w:line="276" w:lineRule="auto"/>
              <w:jc w:val="left"/>
              <w:rPr>
                <w:rFonts w:ascii="宋体" w:eastAsia="宋体" w:hAnsi="宋体" w:cs="Segoe UI" w:hint="eastAsia"/>
                <w:color w:val="0F1115"/>
                <w:kern w:val="0"/>
                <w:szCs w:val="21"/>
              </w:rPr>
            </w:pPr>
            <w:r w:rsidRPr="001915CB">
              <w:rPr>
                <w:rFonts w:ascii="宋体" w:eastAsia="宋体" w:hAnsi="宋体" w:cs="Segoe UI" w:hint="eastAsia"/>
                <w:color w:val="0F1115"/>
                <w:kern w:val="0"/>
                <w:szCs w:val="21"/>
              </w:rPr>
              <w:t>在浙江</w:t>
            </w:r>
            <w:r w:rsidR="00A90BA9" w:rsidRPr="00A90BA9">
              <w:rPr>
                <w:rFonts w:ascii="宋体" w:eastAsia="宋体" w:hAnsi="宋体" w:cs="Segoe UI" w:hint="eastAsia"/>
                <w:color w:val="0F1115"/>
                <w:kern w:val="0"/>
                <w:szCs w:val="21"/>
              </w:rPr>
              <w:t>某</w:t>
            </w:r>
            <w:r w:rsidRPr="001915CB">
              <w:rPr>
                <w:rFonts w:ascii="宋体" w:eastAsia="宋体" w:hAnsi="宋体" w:cs="Segoe UI" w:hint="eastAsia"/>
                <w:color w:val="0F1115"/>
                <w:kern w:val="0"/>
                <w:szCs w:val="21"/>
              </w:rPr>
              <w:t>项目，设置</w:t>
            </w:r>
            <w:r w:rsidRPr="001915CB">
              <w:rPr>
                <w:rFonts w:ascii="宋体" w:eastAsia="宋体" w:hAnsi="宋体" w:cs="Segoe UI"/>
                <w:color w:val="0F1115"/>
                <w:kern w:val="0"/>
                <w:szCs w:val="21"/>
              </w:rPr>
              <w:t>pH</w:t>
            </w:r>
            <w:r w:rsidRPr="001915CB">
              <w:rPr>
                <w:rFonts w:ascii="宋体" w:eastAsia="宋体" w:hAnsi="宋体" w:cs="Segoe UI" w:hint="eastAsia"/>
                <w:color w:val="0F1115"/>
                <w:kern w:val="0"/>
                <w:szCs w:val="21"/>
              </w:rPr>
              <w:t>梯度：</w:t>
            </w:r>
            <w:r w:rsidRPr="001915CB">
              <w:rPr>
                <w:rFonts w:ascii="宋体" w:eastAsia="宋体" w:hAnsi="宋体" w:cs="Segoe UI"/>
                <w:color w:val="0F1115"/>
                <w:kern w:val="0"/>
                <w:szCs w:val="21"/>
              </w:rPr>
              <w:t>6.5</w:t>
            </w:r>
            <w:r w:rsidRPr="001915CB">
              <w:rPr>
                <w:rFonts w:ascii="宋体" w:eastAsia="宋体" w:hAnsi="宋体" w:cs="Segoe UI" w:hint="eastAsia"/>
                <w:color w:val="0F1115"/>
                <w:kern w:val="0"/>
                <w:szCs w:val="21"/>
              </w:rPr>
              <w:t>、</w:t>
            </w:r>
            <w:r w:rsidRPr="001915CB">
              <w:rPr>
                <w:rFonts w:ascii="宋体" w:eastAsia="宋体" w:hAnsi="宋体" w:cs="Segoe UI"/>
                <w:color w:val="0F1115"/>
                <w:kern w:val="0"/>
                <w:szCs w:val="21"/>
              </w:rPr>
              <w:t>7.0</w:t>
            </w:r>
            <w:r w:rsidRPr="001915CB">
              <w:rPr>
                <w:rFonts w:ascii="宋体" w:eastAsia="宋体" w:hAnsi="宋体" w:cs="Segoe UI" w:hint="eastAsia"/>
                <w:color w:val="0F1115"/>
                <w:kern w:val="0"/>
                <w:szCs w:val="21"/>
              </w:rPr>
              <w:t>、</w:t>
            </w:r>
            <w:r w:rsidRPr="001915CB">
              <w:rPr>
                <w:rFonts w:ascii="宋体" w:eastAsia="宋体" w:hAnsi="宋体" w:cs="Segoe UI"/>
                <w:color w:val="0F1115"/>
                <w:kern w:val="0"/>
                <w:szCs w:val="21"/>
              </w:rPr>
              <w:t>7.5</w:t>
            </w:r>
            <w:r w:rsidRPr="001915CB">
              <w:rPr>
                <w:rFonts w:ascii="宋体" w:eastAsia="宋体" w:hAnsi="宋体" w:cs="Segoe UI" w:hint="eastAsia"/>
                <w:color w:val="0F1115"/>
                <w:kern w:val="0"/>
                <w:szCs w:val="21"/>
              </w:rPr>
              <w:t>、</w:t>
            </w:r>
            <w:r w:rsidRPr="001915CB">
              <w:rPr>
                <w:rFonts w:ascii="宋体" w:eastAsia="宋体" w:hAnsi="宋体" w:cs="Segoe UI"/>
                <w:color w:val="0F1115"/>
                <w:kern w:val="0"/>
                <w:szCs w:val="21"/>
              </w:rPr>
              <w:t>8.0</w:t>
            </w:r>
            <w:r w:rsidRPr="001915CB">
              <w:rPr>
                <w:rFonts w:ascii="宋体" w:eastAsia="宋体" w:hAnsi="宋体" w:cs="Segoe UI" w:hint="eastAsia"/>
                <w:color w:val="0F1115"/>
                <w:kern w:val="0"/>
                <w:szCs w:val="21"/>
              </w:rPr>
              <w:t>、</w:t>
            </w:r>
            <w:r w:rsidRPr="001915CB">
              <w:rPr>
                <w:rFonts w:ascii="宋体" w:eastAsia="宋体" w:hAnsi="宋体" w:cs="Segoe UI"/>
                <w:color w:val="0F1115"/>
                <w:kern w:val="0"/>
                <w:szCs w:val="21"/>
              </w:rPr>
              <w:t>8.5</w:t>
            </w:r>
            <w:r w:rsidRPr="001915CB">
              <w:rPr>
                <w:rFonts w:ascii="宋体" w:eastAsia="宋体" w:hAnsi="宋体" w:cs="Segoe UI" w:hint="eastAsia"/>
                <w:color w:val="0F1115"/>
                <w:kern w:val="0"/>
                <w:szCs w:val="21"/>
              </w:rPr>
              <w:t>、</w:t>
            </w:r>
            <w:r w:rsidRPr="001915CB">
              <w:rPr>
                <w:rFonts w:ascii="宋体" w:eastAsia="宋体" w:hAnsi="宋体" w:cs="Segoe UI"/>
                <w:color w:val="0F1115"/>
                <w:kern w:val="0"/>
                <w:szCs w:val="21"/>
              </w:rPr>
              <w:t>9.0</w:t>
            </w:r>
            <w:r w:rsidRPr="001915CB">
              <w:rPr>
                <w:rFonts w:ascii="宋体" w:eastAsia="宋体" w:hAnsi="宋体" w:cs="Segoe UI" w:hint="eastAsia"/>
                <w:color w:val="0F1115"/>
                <w:kern w:val="0"/>
                <w:szCs w:val="21"/>
              </w:rPr>
              <w:t>，观测</w:t>
            </w:r>
            <w:proofErr w:type="gramStart"/>
            <w:r w:rsidRPr="001915CB">
              <w:rPr>
                <w:rFonts w:ascii="宋体" w:eastAsia="宋体" w:hAnsi="宋体" w:cs="Segoe UI" w:hint="eastAsia"/>
                <w:color w:val="0F1115"/>
                <w:kern w:val="0"/>
                <w:szCs w:val="21"/>
              </w:rPr>
              <w:t>加州鲈和墨</w:t>
            </w:r>
            <w:proofErr w:type="gramEnd"/>
            <w:r w:rsidRPr="001915CB">
              <w:rPr>
                <w:rFonts w:ascii="宋体" w:eastAsia="宋体" w:hAnsi="宋体" w:cs="Segoe UI" w:hint="eastAsia"/>
                <w:color w:val="0F1115"/>
                <w:kern w:val="0"/>
                <w:szCs w:val="21"/>
              </w:rPr>
              <w:t>瑞</w:t>
            </w:r>
            <w:proofErr w:type="gramStart"/>
            <w:r w:rsidRPr="001915CB">
              <w:rPr>
                <w:rFonts w:ascii="宋体" w:eastAsia="宋体" w:hAnsi="宋体" w:cs="Segoe UI" w:hint="eastAsia"/>
                <w:color w:val="0F1115"/>
                <w:kern w:val="0"/>
                <w:szCs w:val="21"/>
              </w:rPr>
              <w:t>鳕</w:t>
            </w:r>
            <w:proofErr w:type="gramEnd"/>
            <w:r w:rsidRPr="001915CB">
              <w:rPr>
                <w:rFonts w:ascii="宋体" w:eastAsia="宋体" w:hAnsi="宋体" w:cs="Segoe UI" w:hint="eastAsia"/>
                <w:color w:val="0F1115"/>
                <w:kern w:val="0"/>
                <w:szCs w:val="21"/>
              </w:rPr>
              <w:t>的生长性能、肠道菌群结构及消化酶活性。</w:t>
            </w:r>
          </w:p>
        </w:tc>
        <w:tc>
          <w:tcPr>
            <w:tcW w:w="1826" w:type="pct"/>
            <w:hideMark/>
          </w:tcPr>
          <w:p w14:paraId="6A2865FC" w14:textId="77777777" w:rsidR="00A01757" w:rsidRPr="001915CB" w:rsidRDefault="00A01757" w:rsidP="001915CB">
            <w:pPr>
              <w:widowControl/>
              <w:spacing w:line="276" w:lineRule="auto"/>
              <w:jc w:val="left"/>
              <w:rPr>
                <w:rFonts w:ascii="宋体" w:eastAsia="宋体" w:hAnsi="宋体" w:cs="Segoe UI" w:hint="eastAsia"/>
                <w:color w:val="0F1115"/>
                <w:kern w:val="0"/>
                <w:szCs w:val="21"/>
              </w:rPr>
            </w:pPr>
            <w:r w:rsidRPr="001915CB">
              <w:rPr>
                <w:rFonts w:ascii="宋体" w:eastAsia="宋体" w:hAnsi="宋体" w:cs="Segoe UI"/>
                <w:color w:val="0F1115"/>
                <w:kern w:val="0"/>
                <w:szCs w:val="21"/>
              </w:rPr>
              <w:t>pH 7.0</w:t>
            </w:r>
            <w:r w:rsidRPr="001915CB">
              <w:rPr>
                <w:rFonts w:ascii="宋体" w:eastAsia="宋体" w:hAnsi="宋体" w:cs="Segoe UI" w:hint="eastAsia"/>
                <w:color w:val="0F1115"/>
                <w:kern w:val="0"/>
                <w:szCs w:val="21"/>
              </w:rPr>
              <w:t>～</w:t>
            </w:r>
            <w:r w:rsidRPr="001915CB">
              <w:rPr>
                <w:rFonts w:ascii="宋体" w:eastAsia="宋体" w:hAnsi="宋体" w:cs="Segoe UI"/>
                <w:color w:val="0F1115"/>
                <w:kern w:val="0"/>
                <w:szCs w:val="21"/>
              </w:rPr>
              <w:t>8.5</w:t>
            </w:r>
            <w:r w:rsidRPr="001915CB">
              <w:rPr>
                <w:rFonts w:ascii="宋体" w:eastAsia="宋体" w:hAnsi="宋体" w:cs="Segoe UI" w:hint="eastAsia"/>
                <w:color w:val="0F1115"/>
                <w:kern w:val="0"/>
                <w:szCs w:val="21"/>
              </w:rPr>
              <w:t>范围内，鱼类生长正常，消化酶活性稳定；</w:t>
            </w:r>
            <w:r w:rsidRPr="001915CB">
              <w:rPr>
                <w:rFonts w:ascii="宋体" w:eastAsia="宋体" w:hAnsi="宋体" w:cs="Segoe UI"/>
                <w:color w:val="0F1115"/>
                <w:kern w:val="0"/>
                <w:szCs w:val="21"/>
              </w:rPr>
              <w:t>pH</w:t>
            </w:r>
            <w:r w:rsidRPr="001915CB">
              <w:rPr>
                <w:rFonts w:ascii="宋体" w:eastAsia="宋体" w:hAnsi="宋体" w:cs="Segoe UI" w:hint="eastAsia"/>
                <w:color w:val="0F1115"/>
                <w:kern w:val="0"/>
                <w:szCs w:val="21"/>
              </w:rPr>
              <w:t>低于</w:t>
            </w:r>
            <w:r w:rsidRPr="001915CB">
              <w:rPr>
                <w:rFonts w:ascii="宋体" w:eastAsia="宋体" w:hAnsi="宋体" w:cs="Segoe UI"/>
                <w:color w:val="0F1115"/>
                <w:kern w:val="0"/>
                <w:szCs w:val="21"/>
              </w:rPr>
              <w:t>6.5</w:t>
            </w:r>
            <w:r w:rsidRPr="001915CB">
              <w:rPr>
                <w:rFonts w:ascii="宋体" w:eastAsia="宋体" w:hAnsi="宋体" w:cs="Segoe UI" w:hint="eastAsia"/>
                <w:color w:val="0F1115"/>
                <w:kern w:val="0"/>
                <w:szCs w:val="21"/>
              </w:rPr>
              <w:t>时，摄食减少，肠道菌群多样性下降；</w:t>
            </w:r>
            <w:r w:rsidRPr="001915CB">
              <w:rPr>
                <w:rFonts w:ascii="宋体" w:eastAsia="宋体" w:hAnsi="宋体" w:cs="Segoe UI"/>
                <w:color w:val="0F1115"/>
                <w:kern w:val="0"/>
                <w:szCs w:val="21"/>
              </w:rPr>
              <w:t>pH</w:t>
            </w:r>
            <w:r w:rsidRPr="001915CB">
              <w:rPr>
                <w:rFonts w:ascii="宋体" w:eastAsia="宋体" w:hAnsi="宋体" w:cs="Segoe UI" w:hint="eastAsia"/>
                <w:color w:val="0F1115"/>
                <w:kern w:val="0"/>
                <w:szCs w:val="21"/>
              </w:rPr>
              <w:t>高于</w:t>
            </w:r>
            <w:r w:rsidRPr="001915CB">
              <w:rPr>
                <w:rFonts w:ascii="宋体" w:eastAsia="宋体" w:hAnsi="宋体" w:cs="Segoe UI"/>
                <w:color w:val="0F1115"/>
                <w:kern w:val="0"/>
                <w:szCs w:val="21"/>
              </w:rPr>
              <w:t>9.0</w:t>
            </w:r>
            <w:r w:rsidRPr="001915CB">
              <w:rPr>
                <w:rFonts w:ascii="宋体" w:eastAsia="宋体" w:hAnsi="宋体" w:cs="Segoe UI" w:hint="eastAsia"/>
                <w:color w:val="0F1115"/>
                <w:kern w:val="0"/>
                <w:szCs w:val="21"/>
              </w:rPr>
              <w:t>时，出现黏液分泌增加、游动异常等应激反应。</w:t>
            </w:r>
          </w:p>
        </w:tc>
        <w:tc>
          <w:tcPr>
            <w:tcW w:w="876" w:type="pct"/>
            <w:hideMark/>
          </w:tcPr>
          <w:p w14:paraId="2ADD5C19" w14:textId="77777777" w:rsidR="00A01757" w:rsidRPr="001915CB" w:rsidRDefault="00A01757" w:rsidP="001915CB">
            <w:pPr>
              <w:widowControl/>
              <w:spacing w:line="276" w:lineRule="auto"/>
              <w:jc w:val="left"/>
              <w:rPr>
                <w:rFonts w:ascii="宋体" w:eastAsia="宋体" w:hAnsi="宋体" w:cs="Segoe UI" w:hint="eastAsia"/>
                <w:color w:val="0F1115"/>
                <w:kern w:val="0"/>
                <w:szCs w:val="21"/>
              </w:rPr>
            </w:pPr>
            <w:r w:rsidRPr="001915CB">
              <w:rPr>
                <w:rFonts w:ascii="宋体" w:eastAsia="宋体" w:hAnsi="宋体" w:cs="Segoe UI"/>
                <w:color w:val="0F1115"/>
                <w:kern w:val="0"/>
                <w:szCs w:val="21"/>
              </w:rPr>
              <w:t>pH 7.0</w:t>
            </w:r>
            <w:r w:rsidRPr="001915CB">
              <w:rPr>
                <w:rFonts w:ascii="宋体" w:eastAsia="宋体" w:hAnsi="宋体" w:cs="Segoe UI" w:hint="eastAsia"/>
                <w:color w:val="0F1115"/>
                <w:kern w:val="0"/>
                <w:szCs w:val="21"/>
              </w:rPr>
              <w:t>～</w:t>
            </w:r>
            <w:r w:rsidRPr="001915CB">
              <w:rPr>
                <w:rFonts w:ascii="宋体" w:eastAsia="宋体" w:hAnsi="宋体" w:cs="Segoe UI"/>
                <w:color w:val="0F1115"/>
                <w:kern w:val="0"/>
                <w:szCs w:val="21"/>
              </w:rPr>
              <w:t>8.5</w:t>
            </w:r>
            <w:r w:rsidRPr="001915CB">
              <w:rPr>
                <w:rFonts w:ascii="宋体" w:eastAsia="宋体" w:hAnsi="宋体" w:cs="Segoe UI" w:hint="eastAsia"/>
                <w:color w:val="0F1115"/>
                <w:kern w:val="0"/>
                <w:szCs w:val="21"/>
              </w:rPr>
              <w:t>与</w:t>
            </w:r>
            <w:r w:rsidRPr="001915CB">
              <w:rPr>
                <w:rFonts w:ascii="宋体" w:eastAsia="宋体" w:hAnsi="宋体" w:cs="Segoe UI"/>
                <w:color w:val="0F1115"/>
                <w:kern w:val="0"/>
                <w:szCs w:val="21"/>
              </w:rPr>
              <w:t>GB 11607</w:t>
            </w:r>
            <w:r w:rsidRPr="001915CB">
              <w:rPr>
                <w:rFonts w:ascii="宋体" w:eastAsia="宋体" w:hAnsi="宋体" w:cs="Segoe UI" w:hint="eastAsia"/>
                <w:color w:val="0F1115"/>
                <w:kern w:val="0"/>
                <w:szCs w:val="21"/>
              </w:rPr>
              <w:t>要求一致，且与生物滤池硝化菌的</w:t>
            </w:r>
            <w:proofErr w:type="gramStart"/>
            <w:r w:rsidRPr="001915CB">
              <w:rPr>
                <w:rFonts w:ascii="宋体" w:eastAsia="宋体" w:hAnsi="宋体" w:cs="Segoe UI" w:hint="eastAsia"/>
                <w:color w:val="0F1115"/>
                <w:kern w:val="0"/>
                <w:szCs w:val="21"/>
              </w:rPr>
              <w:t>最</w:t>
            </w:r>
            <w:proofErr w:type="gramEnd"/>
            <w:r w:rsidRPr="001915CB">
              <w:rPr>
                <w:rFonts w:ascii="宋体" w:eastAsia="宋体" w:hAnsi="宋体" w:cs="Segoe UI" w:hint="eastAsia"/>
                <w:color w:val="0F1115"/>
                <w:kern w:val="0"/>
                <w:szCs w:val="21"/>
              </w:rPr>
              <w:t>适</w:t>
            </w:r>
            <w:r w:rsidRPr="001915CB">
              <w:rPr>
                <w:rFonts w:ascii="宋体" w:eastAsia="宋体" w:hAnsi="宋体" w:cs="Segoe UI"/>
                <w:color w:val="0F1115"/>
                <w:kern w:val="0"/>
                <w:szCs w:val="21"/>
              </w:rPr>
              <w:t>pH</w:t>
            </w:r>
            <w:r w:rsidRPr="001915CB">
              <w:rPr>
                <w:rFonts w:ascii="宋体" w:eastAsia="宋体" w:hAnsi="宋体" w:cs="Segoe UI" w:hint="eastAsia"/>
                <w:color w:val="0F1115"/>
                <w:kern w:val="0"/>
                <w:szCs w:val="21"/>
              </w:rPr>
              <w:t>范围相契合，实现养殖对象与处理系统的协同优化。</w:t>
            </w:r>
          </w:p>
        </w:tc>
      </w:tr>
      <w:tr w:rsidR="00A01757" w:rsidRPr="00A90BA9" w14:paraId="44647C2E" w14:textId="77777777" w:rsidTr="00A01757">
        <w:tc>
          <w:tcPr>
            <w:tcW w:w="780" w:type="pct"/>
            <w:hideMark/>
          </w:tcPr>
          <w:p w14:paraId="1FA8E199" w14:textId="77777777" w:rsidR="00A01757" w:rsidRPr="001915CB" w:rsidRDefault="00A01757" w:rsidP="001915CB">
            <w:pPr>
              <w:widowControl/>
              <w:spacing w:line="276" w:lineRule="auto"/>
              <w:jc w:val="center"/>
              <w:rPr>
                <w:rFonts w:ascii="宋体" w:eastAsia="宋体" w:hAnsi="宋体" w:cs="Segoe UI" w:hint="eastAsia"/>
                <w:color w:val="0F1115"/>
                <w:kern w:val="0"/>
                <w:szCs w:val="21"/>
              </w:rPr>
            </w:pPr>
            <w:r w:rsidRPr="001915CB">
              <w:rPr>
                <w:rFonts w:ascii="宋体" w:eastAsia="宋体" w:hAnsi="宋体" w:cs="Segoe UI" w:hint="eastAsia"/>
                <w:b/>
                <w:bCs/>
                <w:color w:val="0F1115"/>
                <w:kern w:val="0"/>
                <w:szCs w:val="21"/>
              </w:rPr>
              <w:t>水温波动</w:t>
            </w:r>
            <w:r w:rsidRPr="001915CB">
              <w:rPr>
                <w:rFonts w:ascii="宋体" w:eastAsia="宋体" w:hAnsi="宋体" w:cs="Segoe UI" w:hint="eastAsia"/>
                <w:color w:val="0F1115"/>
                <w:kern w:val="0"/>
                <w:szCs w:val="21"/>
              </w:rPr>
              <w:t>（≤±</w:t>
            </w:r>
            <w:r w:rsidRPr="001915CB">
              <w:rPr>
                <w:rFonts w:ascii="宋体" w:eastAsia="宋体" w:hAnsi="宋体" w:cs="Segoe UI"/>
                <w:color w:val="0F1115"/>
                <w:kern w:val="0"/>
                <w:szCs w:val="21"/>
              </w:rPr>
              <w:t>2</w:t>
            </w:r>
            <w:r w:rsidRPr="001915CB">
              <w:rPr>
                <w:rFonts w:ascii="宋体" w:eastAsia="宋体" w:hAnsi="宋体" w:cs="Cambria Math" w:hint="eastAsia"/>
                <w:color w:val="0F1115"/>
                <w:kern w:val="0"/>
                <w:szCs w:val="21"/>
              </w:rPr>
              <w:t>℃</w:t>
            </w:r>
            <w:r w:rsidRPr="001915CB">
              <w:rPr>
                <w:rFonts w:ascii="宋体" w:eastAsia="宋体" w:hAnsi="宋体" w:cs="Segoe UI"/>
                <w:color w:val="0F1115"/>
                <w:kern w:val="0"/>
                <w:szCs w:val="21"/>
              </w:rPr>
              <w:t>/</w:t>
            </w:r>
            <w:r w:rsidRPr="001915CB">
              <w:rPr>
                <w:rFonts w:ascii="宋体" w:eastAsia="宋体" w:hAnsi="宋体" w:cs="Segoe UI" w:hint="eastAsia"/>
                <w:color w:val="0F1115"/>
                <w:kern w:val="0"/>
                <w:szCs w:val="21"/>
              </w:rPr>
              <w:t>天）</w:t>
            </w:r>
          </w:p>
        </w:tc>
        <w:tc>
          <w:tcPr>
            <w:tcW w:w="1518" w:type="pct"/>
            <w:hideMark/>
          </w:tcPr>
          <w:p w14:paraId="2CE370A4" w14:textId="0FC1AF4D" w:rsidR="00A01757" w:rsidRPr="001915CB" w:rsidRDefault="00A01757" w:rsidP="001915CB">
            <w:pPr>
              <w:widowControl/>
              <w:spacing w:line="276" w:lineRule="auto"/>
              <w:jc w:val="left"/>
              <w:rPr>
                <w:rFonts w:ascii="宋体" w:eastAsia="宋体" w:hAnsi="宋体" w:cs="Segoe UI" w:hint="eastAsia"/>
                <w:color w:val="0F1115"/>
                <w:kern w:val="0"/>
                <w:szCs w:val="21"/>
              </w:rPr>
            </w:pPr>
            <w:r w:rsidRPr="001915CB">
              <w:rPr>
                <w:rFonts w:ascii="宋体" w:eastAsia="宋体" w:hAnsi="宋体" w:cs="Segoe UI" w:hint="eastAsia"/>
                <w:color w:val="0F1115"/>
                <w:kern w:val="0"/>
                <w:szCs w:val="21"/>
              </w:rPr>
              <w:t>在山东、浙江两个项目中，分别设置温度波动控制组（日波动≤±</w:t>
            </w:r>
            <w:r w:rsidRPr="001915CB">
              <w:rPr>
                <w:rFonts w:ascii="宋体" w:eastAsia="宋体" w:hAnsi="宋体" w:cs="Segoe UI"/>
                <w:color w:val="0F1115"/>
                <w:kern w:val="0"/>
                <w:szCs w:val="21"/>
              </w:rPr>
              <w:t>1</w:t>
            </w:r>
            <w:r w:rsidRPr="001915CB">
              <w:rPr>
                <w:rFonts w:ascii="宋体" w:eastAsia="宋体" w:hAnsi="宋体" w:cs="Cambria Math" w:hint="eastAsia"/>
                <w:color w:val="0F1115"/>
                <w:kern w:val="0"/>
                <w:szCs w:val="21"/>
              </w:rPr>
              <w:t>℃</w:t>
            </w:r>
            <w:r w:rsidRPr="001915CB">
              <w:rPr>
                <w:rFonts w:ascii="宋体" w:eastAsia="宋体" w:hAnsi="宋体" w:cs="Segoe UI" w:hint="eastAsia"/>
                <w:color w:val="0F1115"/>
                <w:kern w:val="0"/>
                <w:szCs w:val="21"/>
              </w:rPr>
              <w:t>、≤±</w:t>
            </w:r>
            <w:r w:rsidRPr="001915CB">
              <w:rPr>
                <w:rFonts w:ascii="宋体" w:eastAsia="宋体" w:hAnsi="宋体" w:cs="Segoe UI"/>
                <w:color w:val="0F1115"/>
                <w:kern w:val="0"/>
                <w:szCs w:val="21"/>
              </w:rPr>
              <w:t>2</w:t>
            </w:r>
            <w:r w:rsidRPr="001915CB">
              <w:rPr>
                <w:rFonts w:ascii="宋体" w:eastAsia="宋体" w:hAnsi="宋体" w:cs="Cambria Math" w:hint="eastAsia"/>
                <w:color w:val="0F1115"/>
                <w:kern w:val="0"/>
                <w:szCs w:val="21"/>
              </w:rPr>
              <w:t>℃</w:t>
            </w:r>
            <w:r w:rsidRPr="001915CB">
              <w:rPr>
                <w:rFonts w:ascii="宋体" w:eastAsia="宋体" w:hAnsi="宋体" w:cs="Segoe UI" w:hint="eastAsia"/>
                <w:color w:val="0F1115"/>
                <w:kern w:val="0"/>
                <w:szCs w:val="21"/>
              </w:rPr>
              <w:t>、≤±</w:t>
            </w:r>
            <w:r w:rsidRPr="001915CB">
              <w:rPr>
                <w:rFonts w:ascii="宋体" w:eastAsia="宋体" w:hAnsi="宋体" w:cs="Segoe UI"/>
                <w:color w:val="0F1115"/>
                <w:kern w:val="0"/>
                <w:szCs w:val="21"/>
              </w:rPr>
              <w:t>3</w:t>
            </w:r>
            <w:r w:rsidRPr="001915CB">
              <w:rPr>
                <w:rFonts w:ascii="宋体" w:eastAsia="宋体" w:hAnsi="宋体" w:cs="Cambria Math" w:hint="eastAsia"/>
                <w:color w:val="0F1115"/>
                <w:kern w:val="0"/>
                <w:szCs w:val="21"/>
              </w:rPr>
              <w:t>℃</w:t>
            </w:r>
            <w:r w:rsidRPr="001915CB">
              <w:rPr>
                <w:rFonts w:ascii="宋体" w:eastAsia="宋体" w:hAnsi="宋体" w:cs="Segoe UI" w:hint="eastAsia"/>
                <w:color w:val="0F1115"/>
                <w:kern w:val="0"/>
                <w:szCs w:val="21"/>
              </w:rPr>
              <w:t>）和自然波动对照组（日波动可达</w:t>
            </w:r>
            <w:r w:rsidRPr="001915CB">
              <w:rPr>
                <w:rFonts w:ascii="宋体" w:eastAsia="宋体" w:hAnsi="宋体" w:cs="Segoe UI"/>
                <w:color w:val="0F1115"/>
                <w:kern w:val="0"/>
                <w:szCs w:val="21"/>
              </w:rPr>
              <w:t>±5</w:t>
            </w:r>
            <w:r w:rsidRPr="001915CB">
              <w:rPr>
                <w:rFonts w:ascii="宋体" w:eastAsia="宋体" w:hAnsi="宋体" w:cs="Cambria Math" w:hint="eastAsia"/>
                <w:color w:val="0F1115"/>
                <w:kern w:val="0"/>
                <w:szCs w:val="21"/>
              </w:rPr>
              <w:t>℃</w:t>
            </w:r>
            <w:r w:rsidRPr="001915CB">
              <w:rPr>
                <w:rFonts w:ascii="宋体" w:eastAsia="宋体" w:hAnsi="宋体" w:cs="Segoe UI" w:hint="eastAsia"/>
                <w:color w:val="0F1115"/>
                <w:kern w:val="0"/>
                <w:szCs w:val="21"/>
              </w:rPr>
              <w:t>），观测鱼类摄食节律、应激指标及免疫因子水平，持续监测</w:t>
            </w:r>
            <w:r w:rsidRPr="001915CB">
              <w:rPr>
                <w:rFonts w:ascii="宋体" w:eastAsia="宋体" w:hAnsi="宋体" w:cs="Segoe UI"/>
                <w:color w:val="0F1115"/>
                <w:kern w:val="0"/>
                <w:szCs w:val="21"/>
              </w:rPr>
              <w:t>60</w:t>
            </w:r>
            <w:r w:rsidRPr="001915CB">
              <w:rPr>
                <w:rFonts w:ascii="宋体" w:eastAsia="宋体" w:hAnsi="宋体" w:cs="Segoe UI" w:hint="eastAsia"/>
                <w:color w:val="0F1115"/>
                <w:kern w:val="0"/>
                <w:szCs w:val="21"/>
              </w:rPr>
              <w:t>天</w:t>
            </w:r>
          </w:p>
        </w:tc>
        <w:tc>
          <w:tcPr>
            <w:tcW w:w="1826" w:type="pct"/>
            <w:hideMark/>
          </w:tcPr>
          <w:p w14:paraId="2C65170D" w14:textId="77777777" w:rsidR="00A01757" w:rsidRPr="001915CB" w:rsidRDefault="00A01757" w:rsidP="001915CB">
            <w:pPr>
              <w:widowControl/>
              <w:spacing w:line="276" w:lineRule="auto"/>
              <w:jc w:val="left"/>
              <w:rPr>
                <w:rFonts w:ascii="宋体" w:eastAsia="宋体" w:hAnsi="宋体" w:cs="Segoe UI" w:hint="eastAsia"/>
                <w:color w:val="0F1115"/>
                <w:kern w:val="0"/>
                <w:szCs w:val="21"/>
              </w:rPr>
            </w:pPr>
            <w:r w:rsidRPr="001915CB">
              <w:rPr>
                <w:rFonts w:ascii="宋体" w:eastAsia="宋体" w:hAnsi="宋体" w:cs="Segoe UI" w:hint="eastAsia"/>
                <w:color w:val="0F1115"/>
                <w:kern w:val="0"/>
                <w:szCs w:val="21"/>
              </w:rPr>
              <w:t>日波动≤±</w:t>
            </w:r>
            <w:r w:rsidRPr="001915CB">
              <w:rPr>
                <w:rFonts w:ascii="宋体" w:eastAsia="宋体" w:hAnsi="宋体" w:cs="Segoe UI"/>
                <w:color w:val="0F1115"/>
                <w:kern w:val="0"/>
                <w:szCs w:val="21"/>
              </w:rPr>
              <w:t>2</w:t>
            </w:r>
            <w:r w:rsidRPr="001915CB">
              <w:rPr>
                <w:rFonts w:ascii="宋体" w:eastAsia="宋体" w:hAnsi="宋体" w:cs="Cambria Math" w:hint="eastAsia"/>
                <w:color w:val="0F1115"/>
                <w:kern w:val="0"/>
                <w:szCs w:val="21"/>
              </w:rPr>
              <w:t>℃</w:t>
            </w:r>
            <w:r w:rsidRPr="001915CB">
              <w:rPr>
                <w:rFonts w:ascii="宋体" w:eastAsia="宋体" w:hAnsi="宋体" w:cs="Segoe UI" w:hint="eastAsia"/>
                <w:color w:val="0F1115"/>
                <w:kern w:val="0"/>
                <w:szCs w:val="21"/>
              </w:rPr>
              <w:t>试验组摄食稳定，血清皮质醇维持正常水平，免疫指标未见显著变化；日波动≥±</w:t>
            </w:r>
            <w:r w:rsidRPr="001915CB">
              <w:rPr>
                <w:rFonts w:ascii="宋体" w:eastAsia="宋体" w:hAnsi="宋体" w:cs="Segoe UI"/>
                <w:color w:val="0F1115"/>
                <w:kern w:val="0"/>
                <w:szCs w:val="21"/>
              </w:rPr>
              <w:t>3</w:t>
            </w:r>
            <w:r w:rsidRPr="001915CB">
              <w:rPr>
                <w:rFonts w:ascii="宋体" w:eastAsia="宋体" w:hAnsi="宋体" w:cs="Cambria Math" w:hint="eastAsia"/>
                <w:color w:val="0F1115"/>
                <w:kern w:val="0"/>
                <w:szCs w:val="21"/>
              </w:rPr>
              <w:t>℃</w:t>
            </w:r>
            <w:r w:rsidRPr="001915CB">
              <w:rPr>
                <w:rFonts w:ascii="宋体" w:eastAsia="宋体" w:hAnsi="宋体" w:cs="Segoe UI" w:hint="eastAsia"/>
                <w:color w:val="0F1115"/>
                <w:kern w:val="0"/>
                <w:szCs w:val="21"/>
              </w:rPr>
              <w:t>时，摄食节律紊乱，皮质醇水平升高约</w:t>
            </w:r>
            <w:r w:rsidRPr="001915CB">
              <w:rPr>
                <w:rFonts w:ascii="宋体" w:eastAsia="宋体" w:hAnsi="宋体" w:cs="Segoe UI"/>
                <w:color w:val="0F1115"/>
                <w:kern w:val="0"/>
                <w:szCs w:val="21"/>
              </w:rPr>
              <w:t>25%</w:t>
            </w:r>
            <w:r w:rsidRPr="001915CB">
              <w:rPr>
                <w:rFonts w:ascii="宋体" w:eastAsia="宋体" w:hAnsi="宋体" w:cs="Segoe UI" w:hint="eastAsia"/>
                <w:color w:val="0F1115"/>
                <w:kern w:val="0"/>
                <w:szCs w:val="21"/>
              </w:rPr>
              <w:t>；自然波动对照组出现明显应激反应和生长减缓。</w:t>
            </w:r>
          </w:p>
        </w:tc>
        <w:tc>
          <w:tcPr>
            <w:tcW w:w="876" w:type="pct"/>
            <w:hideMark/>
          </w:tcPr>
          <w:p w14:paraId="3D320E89" w14:textId="77777777" w:rsidR="00A01757" w:rsidRPr="001915CB" w:rsidRDefault="00A01757" w:rsidP="001915CB">
            <w:pPr>
              <w:widowControl/>
              <w:spacing w:line="276" w:lineRule="auto"/>
              <w:jc w:val="left"/>
              <w:rPr>
                <w:rFonts w:ascii="宋体" w:eastAsia="宋体" w:hAnsi="宋体" w:cs="Segoe UI" w:hint="eastAsia"/>
                <w:color w:val="0F1115"/>
                <w:kern w:val="0"/>
                <w:szCs w:val="21"/>
              </w:rPr>
            </w:pPr>
            <w:r w:rsidRPr="001915CB">
              <w:rPr>
                <w:rFonts w:ascii="宋体" w:eastAsia="宋体" w:hAnsi="宋体" w:cs="Segoe UI" w:hint="eastAsia"/>
                <w:color w:val="0F1115"/>
                <w:kern w:val="0"/>
                <w:szCs w:val="21"/>
              </w:rPr>
              <w:t>将水温波动控制在</w:t>
            </w:r>
            <w:r w:rsidRPr="001915CB">
              <w:rPr>
                <w:rFonts w:ascii="宋体" w:eastAsia="宋体" w:hAnsi="宋体" w:cs="Segoe UI"/>
                <w:color w:val="0F1115"/>
                <w:kern w:val="0"/>
                <w:szCs w:val="21"/>
              </w:rPr>
              <w:t>±2</w:t>
            </w:r>
            <w:r w:rsidRPr="001915CB">
              <w:rPr>
                <w:rFonts w:ascii="宋体" w:eastAsia="宋体" w:hAnsi="宋体" w:cs="Cambria Math" w:hint="eastAsia"/>
                <w:color w:val="0F1115"/>
                <w:kern w:val="0"/>
                <w:szCs w:val="21"/>
              </w:rPr>
              <w:t>℃</w:t>
            </w:r>
            <w:r w:rsidRPr="001915CB">
              <w:rPr>
                <w:rFonts w:ascii="宋体" w:eastAsia="宋体" w:hAnsi="宋体" w:cs="Segoe UI"/>
                <w:color w:val="0F1115"/>
                <w:kern w:val="0"/>
                <w:szCs w:val="21"/>
              </w:rPr>
              <w:t>/</w:t>
            </w:r>
            <w:r w:rsidRPr="001915CB">
              <w:rPr>
                <w:rFonts w:ascii="宋体" w:eastAsia="宋体" w:hAnsi="宋体" w:cs="Segoe UI" w:hint="eastAsia"/>
                <w:color w:val="0F1115"/>
                <w:kern w:val="0"/>
                <w:szCs w:val="21"/>
              </w:rPr>
              <w:t>天以内，可有效减少温度应激，保障鱼类正常生长代谢。</w:t>
            </w:r>
          </w:p>
        </w:tc>
      </w:tr>
      <w:tr w:rsidR="00A01757" w:rsidRPr="00A90BA9" w14:paraId="00F61968" w14:textId="77777777" w:rsidTr="001915CB">
        <w:tc>
          <w:tcPr>
            <w:tcW w:w="780" w:type="pct"/>
            <w:shd w:val="clear" w:color="auto" w:fill="FFFFFF"/>
            <w:vAlign w:val="center"/>
          </w:tcPr>
          <w:p w14:paraId="6A4D096D" w14:textId="38FAE849" w:rsidR="00A01757" w:rsidRPr="001915CB" w:rsidRDefault="00A01757" w:rsidP="001915CB">
            <w:pPr>
              <w:widowControl/>
              <w:spacing w:line="276" w:lineRule="auto"/>
              <w:jc w:val="center"/>
              <w:rPr>
                <w:rFonts w:ascii="宋体" w:eastAsia="宋体" w:hAnsi="宋体" w:cs="Segoe UI" w:hint="eastAsia"/>
                <w:b/>
                <w:bCs/>
                <w:color w:val="0F1115"/>
                <w:kern w:val="0"/>
                <w:szCs w:val="21"/>
              </w:rPr>
            </w:pPr>
            <w:r w:rsidRPr="001915CB">
              <w:rPr>
                <w:rStyle w:val="ae"/>
                <w:rFonts w:ascii="宋体" w:eastAsia="宋体" w:hAnsi="宋体" w:cs="Segoe UI" w:hint="eastAsia"/>
                <w:color w:val="0F1115"/>
                <w:szCs w:val="21"/>
              </w:rPr>
              <w:lastRenderedPageBreak/>
              <w:t>土腥味控制</w:t>
            </w:r>
            <w:r w:rsidRPr="001915CB">
              <w:rPr>
                <w:rFonts w:ascii="宋体" w:eastAsia="宋体" w:hAnsi="宋体" w:cs="Segoe UI" w:hint="eastAsia"/>
                <w:color w:val="0F1115"/>
                <w:szCs w:val="21"/>
              </w:rPr>
              <w:t>（无土腥味，养殖周期≥</w:t>
            </w:r>
            <w:r w:rsidRPr="001915CB">
              <w:rPr>
                <w:rFonts w:ascii="宋体" w:eastAsia="宋体" w:hAnsi="宋体" w:cs="Segoe UI"/>
                <w:color w:val="0F1115"/>
                <w:szCs w:val="21"/>
              </w:rPr>
              <w:t>3</w:t>
            </w:r>
            <w:r w:rsidRPr="001915CB">
              <w:rPr>
                <w:rFonts w:ascii="宋体" w:eastAsia="宋体" w:hAnsi="宋体" w:cs="Segoe UI" w:hint="eastAsia"/>
                <w:color w:val="0F1115"/>
                <w:szCs w:val="21"/>
              </w:rPr>
              <w:t>个月）</w:t>
            </w:r>
          </w:p>
        </w:tc>
        <w:tc>
          <w:tcPr>
            <w:tcW w:w="1518" w:type="pct"/>
            <w:shd w:val="clear" w:color="auto" w:fill="FFFFFF"/>
            <w:vAlign w:val="center"/>
          </w:tcPr>
          <w:p w14:paraId="286F9ABA" w14:textId="550F8F92" w:rsidR="00A01757" w:rsidRPr="001915CB" w:rsidRDefault="00A01757" w:rsidP="00A01757">
            <w:pPr>
              <w:widowControl/>
              <w:spacing w:line="276" w:lineRule="auto"/>
              <w:jc w:val="left"/>
              <w:rPr>
                <w:rFonts w:ascii="宋体" w:eastAsia="宋体" w:hAnsi="宋体" w:cs="Segoe UI" w:hint="eastAsia"/>
                <w:color w:val="0F1115"/>
                <w:kern w:val="0"/>
                <w:szCs w:val="21"/>
              </w:rPr>
            </w:pPr>
            <w:r w:rsidRPr="001915CB">
              <w:rPr>
                <w:rFonts w:ascii="宋体" w:eastAsia="宋体" w:hAnsi="宋体" w:cs="Segoe UI" w:hint="eastAsia"/>
                <w:color w:val="0F1115"/>
                <w:szCs w:val="21"/>
              </w:rPr>
              <w:t>选取初始体重约</w:t>
            </w:r>
            <w:r w:rsidRPr="001915CB">
              <w:rPr>
                <w:rFonts w:ascii="宋体" w:eastAsia="宋体" w:hAnsi="宋体" w:cs="Segoe UI"/>
                <w:color w:val="0F1115"/>
                <w:szCs w:val="21"/>
              </w:rPr>
              <w:t>100g</w:t>
            </w:r>
            <w:r w:rsidRPr="001915CB">
              <w:rPr>
                <w:rFonts w:ascii="宋体" w:eastAsia="宋体" w:hAnsi="宋体" w:cs="Segoe UI" w:hint="eastAsia"/>
                <w:color w:val="0F1115"/>
                <w:szCs w:val="21"/>
              </w:rPr>
              <w:t>的加州鲈，分三组：</w:t>
            </w:r>
            <w:r w:rsidRPr="001915CB">
              <w:rPr>
                <w:rFonts w:ascii="宋体" w:eastAsia="宋体" w:hAnsi="宋体" w:cs="Segoe UI"/>
                <w:color w:val="0F1115"/>
                <w:szCs w:val="21"/>
              </w:rPr>
              <w:t>A</w:t>
            </w:r>
            <w:r w:rsidRPr="001915CB">
              <w:rPr>
                <w:rFonts w:ascii="宋体" w:eastAsia="宋体" w:hAnsi="宋体" w:cs="Segoe UI" w:hint="eastAsia"/>
                <w:color w:val="0F1115"/>
                <w:szCs w:val="21"/>
              </w:rPr>
              <w:t>组（循环水养殖</w:t>
            </w:r>
            <w:r w:rsidRPr="001915CB">
              <w:rPr>
                <w:rFonts w:ascii="宋体" w:eastAsia="宋体" w:hAnsi="宋体" w:cs="Segoe UI"/>
                <w:color w:val="0F1115"/>
                <w:szCs w:val="21"/>
              </w:rPr>
              <w:t>3</w:t>
            </w:r>
            <w:r w:rsidRPr="001915CB">
              <w:rPr>
                <w:rFonts w:ascii="宋体" w:eastAsia="宋体" w:hAnsi="宋体" w:cs="Segoe UI" w:hint="eastAsia"/>
                <w:color w:val="0F1115"/>
                <w:szCs w:val="21"/>
              </w:rPr>
              <w:t>个月）、</w:t>
            </w:r>
            <w:r w:rsidRPr="001915CB">
              <w:rPr>
                <w:rFonts w:ascii="宋体" w:eastAsia="宋体" w:hAnsi="宋体" w:cs="Segoe UI"/>
                <w:color w:val="0F1115"/>
                <w:szCs w:val="21"/>
              </w:rPr>
              <w:t>B</w:t>
            </w:r>
            <w:r w:rsidRPr="001915CB">
              <w:rPr>
                <w:rFonts w:ascii="宋体" w:eastAsia="宋体" w:hAnsi="宋体" w:cs="Segoe UI" w:hint="eastAsia"/>
                <w:color w:val="0F1115"/>
                <w:szCs w:val="21"/>
              </w:rPr>
              <w:t>组（循环水养殖</w:t>
            </w:r>
            <w:r w:rsidRPr="001915CB">
              <w:rPr>
                <w:rFonts w:ascii="宋体" w:eastAsia="宋体" w:hAnsi="宋体" w:cs="Segoe UI"/>
                <w:color w:val="0F1115"/>
                <w:szCs w:val="21"/>
              </w:rPr>
              <w:t>2</w:t>
            </w:r>
            <w:r w:rsidRPr="001915CB">
              <w:rPr>
                <w:rFonts w:ascii="宋体" w:eastAsia="宋体" w:hAnsi="宋体" w:cs="Segoe UI" w:hint="eastAsia"/>
                <w:color w:val="0F1115"/>
                <w:szCs w:val="21"/>
              </w:rPr>
              <w:t>个月）、</w:t>
            </w:r>
            <w:r w:rsidRPr="001915CB">
              <w:rPr>
                <w:rFonts w:ascii="宋体" w:eastAsia="宋体" w:hAnsi="宋体" w:cs="Segoe UI"/>
                <w:color w:val="0F1115"/>
                <w:szCs w:val="21"/>
              </w:rPr>
              <w:t>C</w:t>
            </w:r>
            <w:r w:rsidRPr="001915CB">
              <w:rPr>
                <w:rFonts w:ascii="宋体" w:eastAsia="宋体" w:hAnsi="宋体" w:cs="Segoe UI" w:hint="eastAsia"/>
                <w:color w:val="0F1115"/>
                <w:szCs w:val="21"/>
              </w:rPr>
              <w:t>组（传统池塘养殖对照）。采用</w:t>
            </w:r>
            <w:r w:rsidRPr="001915CB">
              <w:rPr>
                <w:rFonts w:ascii="宋体" w:eastAsia="宋体" w:hAnsi="宋体" w:cs="Segoe UI"/>
                <w:color w:val="0F1115"/>
                <w:szCs w:val="21"/>
              </w:rPr>
              <w:t>SPME-GC-MS</w:t>
            </w:r>
            <w:r w:rsidRPr="001915CB">
              <w:rPr>
                <w:rFonts w:ascii="宋体" w:eastAsia="宋体" w:hAnsi="宋体" w:cs="Segoe UI" w:hint="eastAsia"/>
                <w:color w:val="0F1115"/>
                <w:szCs w:val="21"/>
              </w:rPr>
              <w:t>测定</w:t>
            </w:r>
            <w:r w:rsidRPr="001915CB">
              <w:rPr>
                <w:rFonts w:ascii="宋体" w:eastAsia="宋体" w:hAnsi="宋体" w:cs="Segoe UI"/>
                <w:color w:val="0F1115"/>
                <w:szCs w:val="21"/>
              </w:rPr>
              <w:t>GSM</w:t>
            </w:r>
            <w:r w:rsidRPr="001915CB">
              <w:rPr>
                <w:rFonts w:ascii="宋体" w:eastAsia="宋体" w:hAnsi="宋体" w:cs="Segoe UI" w:hint="eastAsia"/>
                <w:color w:val="0F1115"/>
                <w:szCs w:val="21"/>
              </w:rPr>
              <w:t>和</w:t>
            </w:r>
            <w:r w:rsidRPr="001915CB">
              <w:rPr>
                <w:rFonts w:ascii="宋体" w:eastAsia="宋体" w:hAnsi="宋体" w:cs="Segoe UI"/>
                <w:color w:val="0F1115"/>
                <w:szCs w:val="21"/>
              </w:rPr>
              <w:t>2-MIB</w:t>
            </w:r>
            <w:r w:rsidRPr="001915CB">
              <w:rPr>
                <w:rFonts w:ascii="宋体" w:eastAsia="宋体" w:hAnsi="宋体" w:cs="Segoe UI" w:hint="eastAsia"/>
                <w:color w:val="0F1115"/>
                <w:szCs w:val="21"/>
              </w:rPr>
              <w:t>含量，并由</w:t>
            </w:r>
            <w:r w:rsidRPr="001915CB">
              <w:rPr>
                <w:rFonts w:ascii="宋体" w:eastAsia="宋体" w:hAnsi="宋体" w:cs="Segoe UI"/>
                <w:color w:val="0F1115"/>
                <w:szCs w:val="21"/>
              </w:rPr>
              <w:t>10</w:t>
            </w:r>
            <w:r w:rsidRPr="001915CB">
              <w:rPr>
                <w:rFonts w:ascii="宋体" w:eastAsia="宋体" w:hAnsi="宋体" w:cs="Segoe UI" w:hint="eastAsia"/>
                <w:color w:val="0F1115"/>
                <w:szCs w:val="21"/>
              </w:rPr>
              <w:t>人感官评价小组进行</w:t>
            </w:r>
            <w:proofErr w:type="gramStart"/>
            <w:r w:rsidRPr="001915CB">
              <w:rPr>
                <w:rFonts w:ascii="宋体" w:eastAsia="宋体" w:hAnsi="宋体" w:cs="Segoe UI" w:hint="eastAsia"/>
                <w:color w:val="0F1115"/>
                <w:szCs w:val="21"/>
              </w:rPr>
              <w:t>盲</w:t>
            </w:r>
            <w:proofErr w:type="gramEnd"/>
            <w:r w:rsidRPr="001915CB">
              <w:rPr>
                <w:rFonts w:ascii="宋体" w:eastAsia="宋体" w:hAnsi="宋体" w:cs="Segoe UI" w:hint="eastAsia"/>
                <w:color w:val="0F1115"/>
                <w:szCs w:val="21"/>
              </w:rPr>
              <w:t>品评分（</w:t>
            </w:r>
            <w:r w:rsidRPr="001915CB">
              <w:rPr>
                <w:rFonts w:ascii="宋体" w:eastAsia="宋体" w:hAnsi="宋体" w:cs="Segoe UI"/>
                <w:color w:val="0F1115"/>
                <w:szCs w:val="21"/>
              </w:rPr>
              <w:t>1</w:t>
            </w:r>
            <w:r w:rsidRPr="001915CB">
              <w:rPr>
                <w:rFonts w:ascii="宋体" w:eastAsia="宋体" w:hAnsi="宋体" w:cs="Segoe UI" w:hint="eastAsia"/>
                <w:color w:val="0F1115"/>
                <w:szCs w:val="21"/>
              </w:rPr>
              <w:t>分</w:t>
            </w:r>
            <w:r w:rsidRPr="001915CB">
              <w:rPr>
                <w:rFonts w:ascii="宋体" w:eastAsia="宋体" w:hAnsi="宋体" w:cs="Segoe UI"/>
                <w:color w:val="0F1115"/>
                <w:szCs w:val="21"/>
              </w:rPr>
              <w:t>=</w:t>
            </w:r>
            <w:r w:rsidRPr="001915CB">
              <w:rPr>
                <w:rFonts w:ascii="宋体" w:eastAsia="宋体" w:hAnsi="宋体" w:cs="Segoe UI" w:hint="eastAsia"/>
                <w:color w:val="0F1115"/>
                <w:szCs w:val="21"/>
              </w:rPr>
              <w:t>无，</w:t>
            </w:r>
            <w:r w:rsidRPr="001915CB">
              <w:rPr>
                <w:rFonts w:ascii="宋体" w:eastAsia="宋体" w:hAnsi="宋体" w:cs="Segoe UI"/>
                <w:color w:val="0F1115"/>
                <w:szCs w:val="21"/>
              </w:rPr>
              <w:t>5</w:t>
            </w:r>
            <w:r w:rsidRPr="001915CB">
              <w:rPr>
                <w:rFonts w:ascii="宋体" w:eastAsia="宋体" w:hAnsi="宋体" w:cs="Segoe UI" w:hint="eastAsia"/>
                <w:color w:val="0F1115"/>
                <w:szCs w:val="21"/>
              </w:rPr>
              <w:t>分</w:t>
            </w:r>
            <w:r w:rsidRPr="001915CB">
              <w:rPr>
                <w:rFonts w:ascii="宋体" w:eastAsia="宋体" w:hAnsi="宋体" w:cs="Segoe UI"/>
                <w:color w:val="0F1115"/>
                <w:szCs w:val="21"/>
              </w:rPr>
              <w:t>=</w:t>
            </w:r>
            <w:r w:rsidRPr="001915CB">
              <w:rPr>
                <w:rFonts w:ascii="宋体" w:eastAsia="宋体" w:hAnsi="宋体" w:cs="Segoe UI" w:hint="eastAsia"/>
                <w:color w:val="0F1115"/>
                <w:szCs w:val="21"/>
              </w:rPr>
              <w:t>强烈）</w:t>
            </w:r>
          </w:p>
        </w:tc>
        <w:tc>
          <w:tcPr>
            <w:tcW w:w="1826" w:type="pct"/>
            <w:shd w:val="clear" w:color="auto" w:fill="FFFFFF"/>
            <w:vAlign w:val="center"/>
          </w:tcPr>
          <w:p w14:paraId="5C8F9C46" w14:textId="52B23970" w:rsidR="00A01757" w:rsidRPr="001915CB" w:rsidRDefault="00A01757" w:rsidP="00A01757">
            <w:pPr>
              <w:widowControl/>
              <w:spacing w:line="276" w:lineRule="auto"/>
              <w:jc w:val="left"/>
              <w:rPr>
                <w:rFonts w:ascii="宋体" w:eastAsia="宋体" w:hAnsi="宋体" w:cs="Segoe UI" w:hint="eastAsia"/>
                <w:color w:val="0F1115"/>
                <w:kern w:val="0"/>
                <w:szCs w:val="21"/>
              </w:rPr>
            </w:pPr>
            <w:r w:rsidRPr="001915CB">
              <w:rPr>
                <w:rFonts w:ascii="宋体" w:eastAsia="宋体" w:hAnsi="宋体" w:cs="Segoe UI"/>
                <w:color w:val="0F1115"/>
                <w:szCs w:val="21"/>
              </w:rPr>
              <w:t>A</w:t>
            </w:r>
            <w:r w:rsidRPr="001915CB">
              <w:rPr>
                <w:rFonts w:ascii="宋体" w:eastAsia="宋体" w:hAnsi="宋体" w:cs="Segoe UI" w:hint="eastAsia"/>
                <w:color w:val="0F1115"/>
                <w:szCs w:val="21"/>
              </w:rPr>
              <w:t>组：</w:t>
            </w:r>
            <w:r w:rsidRPr="001915CB">
              <w:rPr>
                <w:rFonts w:ascii="宋体" w:eastAsia="宋体" w:hAnsi="宋体" w:cs="Segoe UI"/>
                <w:color w:val="0F1115"/>
                <w:szCs w:val="21"/>
              </w:rPr>
              <w:t>GSM</w:t>
            </w:r>
            <w:r w:rsidRPr="001915CB">
              <w:rPr>
                <w:rFonts w:ascii="宋体" w:eastAsia="宋体" w:hAnsi="宋体" w:cs="Segoe UI" w:hint="eastAsia"/>
                <w:color w:val="0F1115"/>
                <w:szCs w:val="21"/>
              </w:rPr>
              <w:t>和</w:t>
            </w:r>
            <w:r w:rsidRPr="001915CB">
              <w:rPr>
                <w:rFonts w:ascii="宋体" w:eastAsia="宋体" w:hAnsi="宋体" w:cs="Segoe UI"/>
                <w:color w:val="0F1115"/>
                <w:szCs w:val="21"/>
              </w:rPr>
              <w:t>2-MIB</w:t>
            </w:r>
            <w:r w:rsidRPr="001915CB">
              <w:rPr>
                <w:rFonts w:ascii="宋体" w:eastAsia="宋体" w:hAnsi="宋体" w:cs="Segoe UI" w:hint="eastAsia"/>
                <w:color w:val="0F1115"/>
                <w:szCs w:val="21"/>
              </w:rPr>
              <w:t>低于检测限，感官评分</w:t>
            </w:r>
            <w:r w:rsidRPr="001915CB">
              <w:rPr>
                <w:rFonts w:ascii="宋体" w:eastAsia="宋体" w:hAnsi="宋体" w:cs="Segoe UI"/>
                <w:color w:val="0F1115"/>
                <w:szCs w:val="21"/>
              </w:rPr>
              <w:t>1.2</w:t>
            </w:r>
            <w:r w:rsidRPr="001915CB">
              <w:rPr>
                <w:rFonts w:ascii="宋体" w:eastAsia="宋体" w:hAnsi="宋体" w:cs="Segoe UI" w:hint="eastAsia"/>
                <w:color w:val="0F1115"/>
                <w:szCs w:val="21"/>
              </w:rPr>
              <w:t>分，判定</w:t>
            </w:r>
            <w:r w:rsidRPr="001915CB">
              <w:rPr>
                <w:rFonts w:ascii="宋体" w:eastAsia="宋体" w:hAnsi="宋体" w:cs="Segoe UI"/>
                <w:color w:val="0F1115"/>
                <w:szCs w:val="21"/>
              </w:rPr>
              <w:t>“</w:t>
            </w:r>
            <w:r w:rsidRPr="001915CB">
              <w:rPr>
                <w:rFonts w:ascii="宋体" w:eastAsia="宋体" w:hAnsi="宋体" w:cs="Segoe UI" w:hint="eastAsia"/>
                <w:color w:val="0F1115"/>
                <w:szCs w:val="21"/>
              </w:rPr>
              <w:t>无土腥味</w:t>
            </w:r>
            <w:r w:rsidRPr="001915CB">
              <w:rPr>
                <w:rFonts w:ascii="宋体" w:eastAsia="宋体" w:hAnsi="宋体" w:cs="Segoe UI"/>
                <w:color w:val="0F1115"/>
                <w:szCs w:val="21"/>
              </w:rPr>
              <w:t>”</w:t>
            </w:r>
            <w:r w:rsidRPr="001915CB">
              <w:rPr>
                <w:rFonts w:ascii="宋体" w:eastAsia="宋体" w:hAnsi="宋体" w:cs="Segoe UI" w:hint="eastAsia"/>
                <w:color w:val="0F1115"/>
                <w:szCs w:val="21"/>
              </w:rPr>
              <w:t>；</w:t>
            </w:r>
            <w:r w:rsidRPr="001915CB">
              <w:rPr>
                <w:rFonts w:ascii="宋体" w:eastAsia="宋体" w:hAnsi="宋体" w:cs="Segoe UI"/>
                <w:color w:val="0F1115"/>
                <w:szCs w:val="21"/>
              </w:rPr>
              <w:t>B</w:t>
            </w:r>
            <w:r w:rsidRPr="001915CB">
              <w:rPr>
                <w:rFonts w:ascii="宋体" w:eastAsia="宋体" w:hAnsi="宋体" w:cs="Segoe UI" w:hint="eastAsia"/>
                <w:color w:val="0F1115"/>
                <w:szCs w:val="21"/>
              </w:rPr>
              <w:t>组：检出率</w:t>
            </w:r>
            <w:r w:rsidRPr="001915CB">
              <w:rPr>
                <w:rFonts w:ascii="宋体" w:eastAsia="宋体" w:hAnsi="宋体" w:cs="Segoe UI"/>
                <w:color w:val="0F1115"/>
                <w:szCs w:val="21"/>
              </w:rPr>
              <w:t>30%</w:t>
            </w:r>
            <w:r w:rsidRPr="001915CB">
              <w:rPr>
                <w:rFonts w:ascii="宋体" w:eastAsia="宋体" w:hAnsi="宋体" w:cs="Segoe UI" w:hint="eastAsia"/>
                <w:color w:val="0F1115"/>
                <w:szCs w:val="21"/>
              </w:rPr>
              <w:t>，含量</w:t>
            </w:r>
            <w:r w:rsidRPr="001915CB">
              <w:rPr>
                <w:rFonts w:ascii="宋体" w:eastAsia="宋体" w:hAnsi="宋体" w:cs="Segoe UI"/>
                <w:color w:val="0F1115"/>
                <w:szCs w:val="21"/>
              </w:rPr>
              <w:t>0.5</w:t>
            </w:r>
            <w:r w:rsidRPr="001915CB">
              <w:rPr>
                <w:rFonts w:ascii="宋体" w:eastAsia="宋体" w:hAnsi="宋体" w:cs="Segoe UI" w:hint="eastAsia"/>
                <w:color w:val="0F1115"/>
                <w:szCs w:val="21"/>
              </w:rPr>
              <w:t>～</w:t>
            </w:r>
            <w:r w:rsidRPr="001915CB">
              <w:rPr>
                <w:rFonts w:ascii="宋体" w:eastAsia="宋体" w:hAnsi="宋体" w:cs="Segoe UI"/>
                <w:color w:val="0F1115"/>
                <w:szCs w:val="21"/>
              </w:rPr>
              <w:t xml:space="preserve">1.2 </w:t>
            </w:r>
            <w:proofErr w:type="spellStart"/>
            <w:r w:rsidRPr="001915CB">
              <w:rPr>
                <w:rFonts w:ascii="宋体" w:eastAsia="宋体" w:hAnsi="宋体" w:cs="Segoe UI"/>
                <w:color w:val="0F1115"/>
                <w:szCs w:val="21"/>
              </w:rPr>
              <w:t>μg</w:t>
            </w:r>
            <w:proofErr w:type="spellEnd"/>
            <w:r w:rsidRPr="001915CB">
              <w:rPr>
                <w:rFonts w:ascii="宋体" w:eastAsia="宋体" w:hAnsi="宋体" w:cs="Segoe UI"/>
                <w:color w:val="0F1115"/>
                <w:szCs w:val="21"/>
              </w:rPr>
              <w:t>/kg</w:t>
            </w:r>
            <w:r w:rsidRPr="001915CB">
              <w:rPr>
                <w:rFonts w:ascii="宋体" w:eastAsia="宋体" w:hAnsi="宋体" w:cs="Segoe UI" w:hint="eastAsia"/>
                <w:color w:val="0F1115"/>
                <w:szCs w:val="21"/>
              </w:rPr>
              <w:t>，感官评分</w:t>
            </w:r>
            <w:r w:rsidRPr="001915CB">
              <w:rPr>
                <w:rFonts w:ascii="宋体" w:eastAsia="宋体" w:hAnsi="宋体" w:cs="Segoe UI"/>
                <w:color w:val="0F1115"/>
                <w:szCs w:val="21"/>
              </w:rPr>
              <w:t>2.5</w:t>
            </w:r>
            <w:r w:rsidRPr="001915CB">
              <w:rPr>
                <w:rFonts w:ascii="宋体" w:eastAsia="宋体" w:hAnsi="宋体" w:cs="Segoe UI" w:hint="eastAsia"/>
                <w:color w:val="0F1115"/>
                <w:szCs w:val="21"/>
              </w:rPr>
              <w:t>分；</w:t>
            </w:r>
            <w:r w:rsidRPr="001915CB">
              <w:rPr>
                <w:rFonts w:ascii="宋体" w:eastAsia="宋体" w:hAnsi="宋体" w:cs="Segoe UI"/>
                <w:color w:val="0F1115"/>
                <w:szCs w:val="21"/>
              </w:rPr>
              <w:t>C</w:t>
            </w:r>
            <w:r w:rsidRPr="001915CB">
              <w:rPr>
                <w:rFonts w:ascii="宋体" w:eastAsia="宋体" w:hAnsi="宋体" w:cs="Segoe UI" w:hint="eastAsia"/>
                <w:color w:val="0F1115"/>
                <w:szCs w:val="21"/>
              </w:rPr>
              <w:t>组：检出率</w:t>
            </w:r>
            <w:r w:rsidRPr="001915CB">
              <w:rPr>
                <w:rFonts w:ascii="宋体" w:eastAsia="宋体" w:hAnsi="宋体" w:cs="Segoe UI"/>
                <w:color w:val="0F1115"/>
                <w:szCs w:val="21"/>
              </w:rPr>
              <w:t>100%</w:t>
            </w:r>
            <w:r w:rsidRPr="001915CB">
              <w:rPr>
                <w:rFonts w:ascii="宋体" w:eastAsia="宋体" w:hAnsi="宋体" w:cs="Segoe UI" w:hint="eastAsia"/>
                <w:color w:val="0F1115"/>
                <w:szCs w:val="21"/>
              </w:rPr>
              <w:t>，含量</w:t>
            </w:r>
            <w:r w:rsidRPr="001915CB">
              <w:rPr>
                <w:rFonts w:ascii="宋体" w:eastAsia="宋体" w:hAnsi="宋体" w:cs="Segoe UI"/>
                <w:color w:val="0F1115"/>
                <w:szCs w:val="21"/>
              </w:rPr>
              <w:t>2.5</w:t>
            </w:r>
            <w:r w:rsidRPr="001915CB">
              <w:rPr>
                <w:rFonts w:ascii="宋体" w:eastAsia="宋体" w:hAnsi="宋体" w:cs="Segoe UI" w:hint="eastAsia"/>
                <w:color w:val="0F1115"/>
                <w:szCs w:val="21"/>
              </w:rPr>
              <w:t>～</w:t>
            </w:r>
            <w:r w:rsidRPr="001915CB">
              <w:rPr>
                <w:rFonts w:ascii="宋体" w:eastAsia="宋体" w:hAnsi="宋体" w:cs="Segoe UI"/>
                <w:color w:val="0F1115"/>
                <w:szCs w:val="21"/>
              </w:rPr>
              <w:t xml:space="preserve">8.0 </w:t>
            </w:r>
            <w:proofErr w:type="spellStart"/>
            <w:r w:rsidRPr="001915CB">
              <w:rPr>
                <w:rFonts w:ascii="宋体" w:eastAsia="宋体" w:hAnsi="宋体" w:cs="Segoe UI"/>
                <w:color w:val="0F1115"/>
                <w:szCs w:val="21"/>
              </w:rPr>
              <w:t>μg</w:t>
            </w:r>
            <w:proofErr w:type="spellEnd"/>
            <w:r w:rsidRPr="001915CB">
              <w:rPr>
                <w:rFonts w:ascii="宋体" w:eastAsia="宋体" w:hAnsi="宋体" w:cs="Segoe UI"/>
                <w:color w:val="0F1115"/>
                <w:szCs w:val="21"/>
              </w:rPr>
              <w:t>/kg</w:t>
            </w:r>
            <w:r w:rsidRPr="001915CB">
              <w:rPr>
                <w:rFonts w:ascii="宋体" w:eastAsia="宋体" w:hAnsi="宋体" w:cs="Segoe UI" w:hint="eastAsia"/>
                <w:color w:val="0F1115"/>
                <w:szCs w:val="21"/>
              </w:rPr>
              <w:t>，感官评分</w:t>
            </w:r>
            <w:r w:rsidRPr="001915CB">
              <w:rPr>
                <w:rFonts w:ascii="宋体" w:eastAsia="宋体" w:hAnsi="宋体" w:cs="Segoe UI"/>
                <w:color w:val="0F1115"/>
                <w:szCs w:val="21"/>
              </w:rPr>
              <w:t>4.0</w:t>
            </w:r>
            <w:r w:rsidRPr="001915CB">
              <w:rPr>
                <w:rFonts w:ascii="宋体" w:eastAsia="宋体" w:hAnsi="宋体" w:cs="Segoe UI" w:hint="eastAsia"/>
                <w:color w:val="0F1115"/>
                <w:szCs w:val="21"/>
              </w:rPr>
              <w:t>分。</w:t>
            </w:r>
            <w:r w:rsidRPr="001915CB">
              <w:rPr>
                <w:rFonts w:ascii="宋体" w:eastAsia="宋体" w:hAnsi="宋体" w:cs="Segoe UI"/>
                <w:color w:val="0F1115"/>
                <w:szCs w:val="21"/>
              </w:rPr>
              <w:t>GSM</w:t>
            </w:r>
            <w:r w:rsidRPr="001915CB">
              <w:rPr>
                <w:rFonts w:ascii="宋体" w:eastAsia="宋体" w:hAnsi="宋体" w:cs="Segoe UI" w:hint="eastAsia"/>
                <w:color w:val="0F1115"/>
                <w:szCs w:val="21"/>
              </w:rPr>
              <w:t>和</w:t>
            </w:r>
            <w:r w:rsidRPr="001915CB">
              <w:rPr>
                <w:rFonts w:ascii="宋体" w:eastAsia="宋体" w:hAnsi="宋体" w:cs="Segoe UI"/>
                <w:color w:val="0F1115"/>
                <w:szCs w:val="21"/>
              </w:rPr>
              <w:t>2-MIB</w:t>
            </w:r>
            <w:r w:rsidRPr="001915CB">
              <w:rPr>
                <w:rFonts w:ascii="宋体" w:eastAsia="宋体" w:hAnsi="宋体" w:cs="Segoe UI" w:hint="eastAsia"/>
                <w:color w:val="0F1115"/>
                <w:szCs w:val="21"/>
              </w:rPr>
              <w:t>含量随养殖时间延长呈指数下降，约需</w:t>
            </w:r>
            <w:r w:rsidRPr="001915CB">
              <w:rPr>
                <w:rFonts w:ascii="宋体" w:eastAsia="宋体" w:hAnsi="宋体" w:cs="Segoe UI"/>
                <w:color w:val="0F1115"/>
                <w:szCs w:val="21"/>
              </w:rPr>
              <w:t>90</w:t>
            </w:r>
            <w:r w:rsidRPr="001915CB">
              <w:rPr>
                <w:rFonts w:ascii="宋体" w:eastAsia="宋体" w:hAnsi="宋体" w:cs="Segoe UI" w:hint="eastAsia"/>
                <w:color w:val="0F1115"/>
                <w:szCs w:val="21"/>
              </w:rPr>
              <w:t>天降至检测限以下</w:t>
            </w:r>
          </w:p>
        </w:tc>
        <w:tc>
          <w:tcPr>
            <w:tcW w:w="876" w:type="pct"/>
            <w:shd w:val="clear" w:color="auto" w:fill="FFFFFF"/>
            <w:vAlign w:val="center"/>
          </w:tcPr>
          <w:p w14:paraId="0C6B06F2" w14:textId="21968E23" w:rsidR="00A01757" w:rsidRPr="001915CB" w:rsidRDefault="00A01757" w:rsidP="00A01757">
            <w:pPr>
              <w:widowControl/>
              <w:spacing w:line="276" w:lineRule="auto"/>
              <w:jc w:val="left"/>
              <w:rPr>
                <w:rFonts w:ascii="宋体" w:eastAsia="宋体" w:hAnsi="宋体" w:cs="Segoe UI" w:hint="eastAsia"/>
                <w:color w:val="0F1115"/>
                <w:kern w:val="0"/>
                <w:szCs w:val="21"/>
              </w:rPr>
            </w:pPr>
            <w:r w:rsidRPr="001915CB">
              <w:rPr>
                <w:rFonts w:ascii="宋体" w:eastAsia="宋体" w:hAnsi="宋体" w:cs="Segoe UI" w:hint="eastAsia"/>
                <w:color w:val="0F1115"/>
                <w:szCs w:val="21"/>
              </w:rPr>
              <w:t>养殖周期不少于</w:t>
            </w:r>
            <w:r w:rsidRPr="001915CB">
              <w:rPr>
                <w:rFonts w:ascii="宋体" w:eastAsia="宋体" w:hAnsi="宋体" w:cs="Segoe UI"/>
                <w:color w:val="0F1115"/>
                <w:szCs w:val="21"/>
              </w:rPr>
              <w:t>3</w:t>
            </w:r>
            <w:r w:rsidRPr="001915CB">
              <w:rPr>
                <w:rFonts w:ascii="宋体" w:eastAsia="宋体" w:hAnsi="宋体" w:cs="Segoe UI" w:hint="eastAsia"/>
                <w:color w:val="0F1115"/>
                <w:szCs w:val="21"/>
              </w:rPr>
              <w:t>个月是保障无土腥味品质的必要条件。土腥味采用感官评价方法判定，操作简便、结果直观，符合行业实践</w:t>
            </w:r>
          </w:p>
        </w:tc>
      </w:tr>
      <w:tr w:rsidR="00A01757" w:rsidRPr="00A90BA9" w14:paraId="2FB0D549" w14:textId="77777777" w:rsidTr="001915CB">
        <w:tc>
          <w:tcPr>
            <w:tcW w:w="780" w:type="pct"/>
            <w:shd w:val="clear" w:color="auto" w:fill="FFFFFF"/>
            <w:vAlign w:val="center"/>
          </w:tcPr>
          <w:p w14:paraId="5DFA9100" w14:textId="53D1C51C" w:rsidR="00A01757" w:rsidRPr="001915CB" w:rsidRDefault="00A01757" w:rsidP="001915CB">
            <w:pPr>
              <w:widowControl/>
              <w:spacing w:line="276" w:lineRule="auto"/>
              <w:jc w:val="center"/>
              <w:rPr>
                <w:rFonts w:ascii="宋体" w:eastAsia="宋体" w:hAnsi="宋体" w:cs="Segoe UI" w:hint="eastAsia"/>
                <w:b/>
                <w:bCs/>
                <w:color w:val="0F1115"/>
                <w:kern w:val="0"/>
                <w:szCs w:val="21"/>
              </w:rPr>
            </w:pPr>
            <w:r w:rsidRPr="001915CB">
              <w:rPr>
                <w:rStyle w:val="ae"/>
                <w:rFonts w:ascii="宋体" w:eastAsia="宋体" w:hAnsi="宋体" w:cs="Segoe UI" w:hint="eastAsia"/>
                <w:color w:val="0F1115"/>
                <w:szCs w:val="21"/>
              </w:rPr>
              <w:t>养殖周期</w:t>
            </w:r>
            <w:r w:rsidRPr="001915CB">
              <w:rPr>
                <w:rFonts w:ascii="宋体" w:eastAsia="宋体" w:hAnsi="宋体" w:cs="Segoe UI" w:hint="eastAsia"/>
                <w:color w:val="0F1115"/>
                <w:szCs w:val="21"/>
              </w:rPr>
              <w:t>（≥</w:t>
            </w:r>
            <w:r w:rsidRPr="001915CB">
              <w:rPr>
                <w:rFonts w:ascii="宋体" w:eastAsia="宋体" w:hAnsi="宋体" w:cs="Segoe UI"/>
                <w:color w:val="0F1115"/>
                <w:szCs w:val="21"/>
              </w:rPr>
              <w:t>3</w:t>
            </w:r>
            <w:r w:rsidRPr="001915CB">
              <w:rPr>
                <w:rFonts w:ascii="宋体" w:eastAsia="宋体" w:hAnsi="宋体" w:cs="Segoe UI" w:hint="eastAsia"/>
                <w:color w:val="0F1115"/>
                <w:szCs w:val="21"/>
              </w:rPr>
              <w:t>个月）</w:t>
            </w:r>
          </w:p>
        </w:tc>
        <w:tc>
          <w:tcPr>
            <w:tcW w:w="1518" w:type="pct"/>
            <w:shd w:val="clear" w:color="auto" w:fill="FFFFFF"/>
            <w:vAlign w:val="center"/>
          </w:tcPr>
          <w:p w14:paraId="70998C9B" w14:textId="0CFADBF3" w:rsidR="00A01757" w:rsidRPr="001915CB" w:rsidRDefault="00A01757" w:rsidP="00A01757">
            <w:pPr>
              <w:widowControl/>
              <w:spacing w:line="276" w:lineRule="auto"/>
              <w:jc w:val="left"/>
              <w:rPr>
                <w:rFonts w:ascii="宋体" w:eastAsia="宋体" w:hAnsi="宋体" w:cs="Segoe UI" w:hint="eastAsia"/>
                <w:color w:val="0F1115"/>
                <w:kern w:val="0"/>
                <w:szCs w:val="21"/>
              </w:rPr>
            </w:pPr>
            <w:r w:rsidRPr="001915CB">
              <w:rPr>
                <w:rFonts w:ascii="宋体" w:eastAsia="宋体" w:hAnsi="宋体" w:cs="Segoe UI" w:hint="eastAsia"/>
                <w:color w:val="0F1115"/>
                <w:szCs w:val="21"/>
              </w:rPr>
              <w:t>在山东</w:t>
            </w:r>
            <w:r w:rsidR="00A90BA9" w:rsidRPr="001915CB">
              <w:rPr>
                <w:rFonts w:ascii="宋体" w:eastAsia="宋体" w:hAnsi="宋体" w:cs="Segoe UI" w:hint="eastAsia"/>
                <w:color w:val="0F1115"/>
                <w:szCs w:val="21"/>
              </w:rPr>
              <w:t>某</w:t>
            </w:r>
            <w:r w:rsidRPr="001915CB">
              <w:rPr>
                <w:rFonts w:ascii="宋体" w:eastAsia="宋体" w:hAnsi="宋体" w:cs="Segoe UI" w:hint="eastAsia"/>
                <w:color w:val="0F1115"/>
                <w:szCs w:val="21"/>
              </w:rPr>
              <w:t>项目，设置</w:t>
            </w:r>
            <w:r w:rsidRPr="001915CB">
              <w:rPr>
                <w:rFonts w:ascii="宋体" w:eastAsia="宋体" w:hAnsi="宋体" w:cs="Segoe UI"/>
                <w:color w:val="0F1115"/>
                <w:szCs w:val="21"/>
              </w:rPr>
              <w:t>1</w:t>
            </w:r>
            <w:r w:rsidRPr="001915CB">
              <w:rPr>
                <w:rFonts w:ascii="宋体" w:eastAsia="宋体" w:hAnsi="宋体" w:cs="Segoe UI" w:hint="eastAsia"/>
                <w:color w:val="0F1115"/>
                <w:szCs w:val="21"/>
              </w:rPr>
              <w:t>个月、</w:t>
            </w:r>
            <w:r w:rsidRPr="001915CB">
              <w:rPr>
                <w:rFonts w:ascii="宋体" w:eastAsia="宋体" w:hAnsi="宋体" w:cs="Segoe UI"/>
                <w:color w:val="0F1115"/>
                <w:szCs w:val="21"/>
              </w:rPr>
              <w:t>2</w:t>
            </w:r>
            <w:r w:rsidRPr="001915CB">
              <w:rPr>
                <w:rFonts w:ascii="宋体" w:eastAsia="宋体" w:hAnsi="宋体" w:cs="Segoe UI" w:hint="eastAsia"/>
                <w:color w:val="0F1115"/>
                <w:szCs w:val="21"/>
              </w:rPr>
              <w:t>个月、</w:t>
            </w:r>
            <w:r w:rsidRPr="001915CB">
              <w:rPr>
                <w:rFonts w:ascii="宋体" w:eastAsia="宋体" w:hAnsi="宋体" w:cs="Segoe UI"/>
                <w:color w:val="0F1115"/>
                <w:szCs w:val="21"/>
              </w:rPr>
              <w:t>3</w:t>
            </w:r>
            <w:r w:rsidRPr="001915CB">
              <w:rPr>
                <w:rFonts w:ascii="宋体" w:eastAsia="宋体" w:hAnsi="宋体" w:cs="Segoe UI" w:hint="eastAsia"/>
                <w:color w:val="0F1115"/>
                <w:szCs w:val="21"/>
              </w:rPr>
              <w:t>个月、</w:t>
            </w:r>
            <w:r w:rsidRPr="001915CB">
              <w:rPr>
                <w:rFonts w:ascii="宋体" w:eastAsia="宋体" w:hAnsi="宋体" w:cs="Segoe UI"/>
                <w:color w:val="0F1115"/>
                <w:szCs w:val="21"/>
              </w:rPr>
              <w:t>4</w:t>
            </w:r>
            <w:r w:rsidRPr="001915CB">
              <w:rPr>
                <w:rFonts w:ascii="宋体" w:eastAsia="宋体" w:hAnsi="宋体" w:cs="Segoe UI" w:hint="eastAsia"/>
                <w:color w:val="0F1115"/>
                <w:szCs w:val="21"/>
              </w:rPr>
              <w:t>个月四</w:t>
            </w:r>
            <w:proofErr w:type="gramStart"/>
            <w:r w:rsidRPr="001915CB">
              <w:rPr>
                <w:rFonts w:ascii="宋体" w:eastAsia="宋体" w:hAnsi="宋体" w:cs="Segoe UI" w:hint="eastAsia"/>
                <w:color w:val="0F1115"/>
                <w:szCs w:val="21"/>
              </w:rPr>
              <w:t>个</w:t>
            </w:r>
            <w:proofErr w:type="gramEnd"/>
            <w:r w:rsidRPr="001915CB">
              <w:rPr>
                <w:rFonts w:ascii="宋体" w:eastAsia="宋体" w:hAnsi="宋体" w:cs="Segoe UI" w:hint="eastAsia"/>
                <w:color w:val="0F1115"/>
                <w:szCs w:val="21"/>
              </w:rPr>
              <w:t>养殖周期组（均从幼鱼阶段开始），每组</w:t>
            </w:r>
            <w:r w:rsidRPr="001915CB">
              <w:rPr>
                <w:rFonts w:ascii="宋体" w:eastAsia="宋体" w:hAnsi="宋体" w:cs="Segoe UI"/>
                <w:color w:val="0F1115"/>
                <w:szCs w:val="21"/>
              </w:rPr>
              <w:t>3</w:t>
            </w:r>
            <w:r w:rsidRPr="001915CB">
              <w:rPr>
                <w:rFonts w:ascii="宋体" w:eastAsia="宋体" w:hAnsi="宋体" w:cs="Segoe UI" w:hint="eastAsia"/>
                <w:color w:val="0F1115"/>
                <w:szCs w:val="21"/>
              </w:rPr>
              <w:t>个重复池，养殖加州</w:t>
            </w:r>
            <w:proofErr w:type="gramStart"/>
            <w:r w:rsidRPr="001915CB">
              <w:rPr>
                <w:rFonts w:ascii="宋体" w:eastAsia="宋体" w:hAnsi="宋体" w:cs="Segoe UI" w:hint="eastAsia"/>
                <w:color w:val="0F1115"/>
                <w:szCs w:val="21"/>
              </w:rPr>
              <w:t>鲈</w:t>
            </w:r>
            <w:proofErr w:type="gramEnd"/>
            <w:r w:rsidRPr="001915CB">
              <w:rPr>
                <w:rFonts w:ascii="宋体" w:eastAsia="宋体" w:hAnsi="宋体" w:cs="Segoe UI" w:hint="eastAsia"/>
                <w:color w:val="0F1115"/>
                <w:szCs w:val="21"/>
              </w:rPr>
              <w:t>。测定</w:t>
            </w:r>
            <w:proofErr w:type="gramStart"/>
            <w:r w:rsidRPr="001915CB">
              <w:rPr>
                <w:rFonts w:ascii="宋体" w:eastAsia="宋体" w:hAnsi="宋体" w:cs="Segoe UI" w:hint="eastAsia"/>
                <w:color w:val="0F1115"/>
                <w:szCs w:val="21"/>
              </w:rPr>
              <w:t>肌肉质构特性</w:t>
            </w:r>
            <w:proofErr w:type="gramEnd"/>
            <w:r w:rsidRPr="001915CB">
              <w:rPr>
                <w:rFonts w:ascii="宋体" w:eastAsia="宋体" w:hAnsi="宋体" w:cs="Segoe UI" w:hint="eastAsia"/>
                <w:color w:val="0F1115"/>
                <w:szCs w:val="21"/>
              </w:rPr>
              <w:t>、营养</w:t>
            </w:r>
            <w:proofErr w:type="gramStart"/>
            <w:r w:rsidRPr="001915CB">
              <w:rPr>
                <w:rFonts w:ascii="宋体" w:eastAsia="宋体" w:hAnsi="宋体" w:cs="Segoe UI" w:hint="eastAsia"/>
                <w:color w:val="0F1115"/>
                <w:szCs w:val="21"/>
              </w:rPr>
              <w:t>成分及呈味</w:t>
            </w:r>
            <w:proofErr w:type="gramEnd"/>
            <w:r w:rsidRPr="001915CB">
              <w:rPr>
                <w:rFonts w:ascii="宋体" w:eastAsia="宋体" w:hAnsi="宋体" w:cs="Segoe UI" w:hint="eastAsia"/>
                <w:color w:val="0F1115"/>
                <w:szCs w:val="21"/>
              </w:rPr>
              <w:t>物质含量</w:t>
            </w:r>
          </w:p>
        </w:tc>
        <w:tc>
          <w:tcPr>
            <w:tcW w:w="1826" w:type="pct"/>
            <w:shd w:val="clear" w:color="auto" w:fill="FFFFFF"/>
            <w:vAlign w:val="center"/>
          </w:tcPr>
          <w:p w14:paraId="4DB40DD2" w14:textId="734B6B93" w:rsidR="00A01757" w:rsidRPr="001915CB" w:rsidRDefault="00A01757" w:rsidP="00A01757">
            <w:pPr>
              <w:widowControl/>
              <w:spacing w:line="276" w:lineRule="auto"/>
              <w:jc w:val="left"/>
              <w:rPr>
                <w:rFonts w:ascii="宋体" w:eastAsia="宋体" w:hAnsi="宋体" w:cs="Segoe UI" w:hint="eastAsia"/>
                <w:color w:val="0F1115"/>
                <w:kern w:val="0"/>
                <w:szCs w:val="21"/>
              </w:rPr>
            </w:pPr>
            <w:r w:rsidRPr="001915CB">
              <w:rPr>
                <w:rFonts w:ascii="宋体" w:eastAsia="宋体" w:hAnsi="宋体" w:cs="Segoe UI" w:hint="eastAsia"/>
                <w:color w:val="0F1115"/>
                <w:szCs w:val="21"/>
              </w:rPr>
              <w:t>养殖</w:t>
            </w:r>
            <w:r w:rsidRPr="001915CB">
              <w:rPr>
                <w:rFonts w:ascii="宋体" w:eastAsia="宋体" w:hAnsi="宋体" w:cs="Segoe UI"/>
                <w:color w:val="0F1115"/>
                <w:szCs w:val="21"/>
              </w:rPr>
              <w:t>3</w:t>
            </w:r>
            <w:r w:rsidRPr="001915CB">
              <w:rPr>
                <w:rFonts w:ascii="宋体" w:eastAsia="宋体" w:hAnsi="宋体" w:cs="Segoe UI" w:hint="eastAsia"/>
                <w:color w:val="0F1115"/>
                <w:szCs w:val="21"/>
              </w:rPr>
              <w:t>个月组和</w:t>
            </w:r>
            <w:r w:rsidRPr="001915CB">
              <w:rPr>
                <w:rFonts w:ascii="宋体" w:eastAsia="宋体" w:hAnsi="宋体" w:cs="Segoe UI"/>
                <w:color w:val="0F1115"/>
                <w:szCs w:val="21"/>
              </w:rPr>
              <w:t>4</w:t>
            </w:r>
            <w:r w:rsidRPr="001915CB">
              <w:rPr>
                <w:rFonts w:ascii="宋体" w:eastAsia="宋体" w:hAnsi="宋体" w:cs="Segoe UI" w:hint="eastAsia"/>
                <w:color w:val="0F1115"/>
                <w:szCs w:val="21"/>
              </w:rPr>
              <w:t>个月组的肌肉硬度和咀嚼性显著高于</w:t>
            </w:r>
            <w:r w:rsidRPr="001915CB">
              <w:rPr>
                <w:rFonts w:ascii="宋体" w:eastAsia="宋体" w:hAnsi="宋体" w:cs="Segoe UI"/>
                <w:color w:val="0F1115"/>
                <w:szCs w:val="21"/>
              </w:rPr>
              <w:t>1</w:t>
            </w:r>
            <w:r w:rsidRPr="001915CB">
              <w:rPr>
                <w:rFonts w:ascii="宋体" w:eastAsia="宋体" w:hAnsi="宋体" w:cs="Segoe UI" w:hint="eastAsia"/>
                <w:color w:val="0F1115"/>
                <w:szCs w:val="21"/>
              </w:rPr>
              <w:t>个月和</w:t>
            </w:r>
            <w:r w:rsidRPr="001915CB">
              <w:rPr>
                <w:rFonts w:ascii="宋体" w:eastAsia="宋体" w:hAnsi="宋体" w:cs="Segoe UI"/>
                <w:color w:val="0F1115"/>
                <w:szCs w:val="21"/>
              </w:rPr>
              <w:t>2</w:t>
            </w:r>
            <w:r w:rsidRPr="001915CB">
              <w:rPr>
                <w:rFonts w:ascii="宋体" w:eastAsia="宋体" w:hAnsi="宋体" w:cs="Segoe UI" w:hint="eastAsia"/>
                <w:color w:val="0F1115"/>
                <w:szCs w:val="21"/>
              </w:rPr>
              <w:t>个月组（</w:t>
            </w:r>
            <w:r w:rsidRPr="001915CB">
              <w:rPr>
                <w:rFonts w:ascii="宋体" w:eastAsia="宋体" w:hAnsi="宋体" w:cs="Segoe UI"/>
                <w:color w:val="0F1115"/>
                <w:szCs w:val="21"/>
              </w:rPr>
              <w:t>p&lt;0.05</w:t>
            </w:r>
            <w:r w:rsidRPr="001915CB">
              <w:rPr>
                <w:rFonts w:ascii="宋体" w:eastAsia="宋体" w:hAnsi="宋体" w:cs="Segoe UI" w:hint="eastAsia"/>
                <w:color w:val="0F1115"/>
                <w:szCs w:val="21"/>
              </w:rPr>
              <w:t>）；粗蛋白含量</w:t>
            </w:r>
            <w:r w:rsidRPr="001915CB">
              <w:rPr>
                <w:rFonts w:ascii="宋体" w:eastAsia="宋体" w:hAnsi="宋体" w:cs="Segoe UI"/>
                <w:color w:val="0F1115"/>
                <w:szCs w:val="21"/>
              </w:rPr>
              <w:t>3</w:t>
            </w:r>
            <w:r w:rsidRPr="001915CB">
              <w:rPr>
                <w:rFonts w:ascii="宋体" w:eastAsia="宋体" w:hAnsi="宋体" w:cs="Segoe UI" w:hint="eastAsia"/>
                <w:color w:val="0F1115"/>
                <w:szCs w:val="21"/>
              </w:rPr>
              <w:t>个月</w:t>
            </w:r>
            <w:proofErr w:type="gramStart"/>
            <w:r w:rsidRPr="001915CB">
              <w:rPr>
                <w:rFonts w:ascii="宋体" w:eastAsia="宋体" w:hAnsi="宋体" w:cs="Segoe UI" w:hint="eastAsia"/>
                <w:color w:val="0F1115"/>
                <w:szCs w:val="21"/>
              </w:rPr>
              <w:t>组较</w:t>
            </w:r>
            <w:r w:rsidRPr="001915CB">
              <w:rPr>
                <w:rFonts w:ascii="宋体" w:eastAsia="宋体" w:hAnsi="宋体" w:cs="Segoe UI"/>
                <w:color w:val="0F1115"/>
                <w:szCs w:val="21"/>
              </w:rPr>
              <w:t>1</w:t>
            </w:r>
            <w:r w:rsidRPr="001915CB">
              <w:rPr>
                <w:rFonts w:ascii="宋体" w:eastAsia="宋体" w:hAnsi="宋体" w:cs="Segoe UI" w:hint="eastAsia"/>
                <w:color w:val="0F1115"/>
                <w:szCs w:val="21"/>
              </w:rPr>
              <w:t>个月组提高</w:t>
            </w:r>
            <w:proofErr w:type="gramEnd"/>
            <w:r w:rsidRPr="001915CB">
              <w:rPr>
                <w:rFonts w:ascii="宋体" w:eastAsia="宋体" w:hAnsi="宋体" w:cs="Segoe UI" w:hint="eastAsia"/>
                <w:color w:val="0F1115"/>
                <w:szCs w:val="21"/>
              </w:rPr>
              <w:t>约</w:t>
            </w:r>
            <w:r w:rsidRPr="001915CB">
              <w:rPr>
                <w:rFonts w:ascii="宋体" w:eastAsia="宋体" w:hAnsi="宋体" w:cs="Segoe UI"/>
                <w:color w:val="0F1115"/>
                <w:szCs w:val="21"/>
              </w:rPr>
              <w:t>8%</w:t>
            </w:r>
            <w:r w:rsidRPr="001915CB">
              <w:rPr>
                <w:rFonts w:ascii="宋体" w:eastAsia="宋体" w:hAnsi="宋体" w:cs="Segoe UI" w:hint="eastAsia"/>
                <w:color w:val="0F1115"/>
                <w:szCs w:val="21"/>
              </w:rPr>
              <w:t>；呈味氨基酸和呈味核苷酸含量在</w:t>
            </w:r>
            <w:r w:rsidRPr="001915CB">
              <w:rPr>
                <w:rFonts w:ascii="宋体" w:eastAsia="宋体" w:hAnsi="宋体" w:cs="Segoe UI"/>
                <w:color w:val="0F1115"/>
                <w:szCs w:val="21"/>
              </w:rPr>
              <w:t>3</w:t>
            </w:r>
            <w:r w:rsidRPr="001915CB">
              <w:rPr>
                <w:rFonts w:ascii="宋体" w:eastAsia="宋体" w:hAnsi="宋体" w:cs="Segoe UI" w:hint="eastAsia"/>
                <w:color w:val="0F1115"/>
                <w:szCs w:val="21"/>
              </w:rPr>
              <w:t>个月时达到峰值</w:t>
            </w:r>
          </w:p>
        </w:tc>
        <w:tc>
          <w:tcPr>
            <w:tcW w:w="876" w:type="pct"/>
            <w:shd w:val="clear" w:color="auto" w:fill="FFFFFF"/>
            <w:vAlign w:val="center"/>
          </w:tcPr>
          <w:p w14:paraId="0F830057" w14:textId="0856C97A" w:rsidR="00A01757" w:rsidRPr="001915CB" w:rsidRDefault="00A01757" w:rsidP="00A01757">
            <w:pPr>
              <w:widowControl/>
              <w:spacing w:line="276" w:lineRule="auto"/>
              <w:jc w:val="left"/>
              <w:rPr>
                <w:rFonts w:ascii="宋体" w:eastAsia="宋体" w:hAnsi="宋体" w:cs="Segoe UI" w:hint="eastAsia"/>
                <w:color w:val="0F1115"/>
                <w:kern w:val="0"/>
                <w:szCs w:val="21"/>
              </w:rPr>
            </w:pPr>
            <w:r w:rsidRPr="001915CB">
              <w:rPr>
                <w:rFonts w:ascii="宋体" w:eastAsia="宋体" w:hAnsi="宋体" w:cs="Segoe UI" w:hint="eastAsia"/>
                <w:color w:val="0F1115"/>
                <w:szCs w:val="21"/>
              </w:rPr>
              <w:t>养殖周期不少于</w:t>
            </w:r>
            <w:r w:rsidRPr="001915CB">
              <w:rPr>
                <w:rFonts w:ascii="宋体" w:eastAsia="宋体" w:hAnsi="宋体" w:cs="Segoe UI"/>
                <w:color w:val="0F1115"/>
                <w:szCs w:val="21"/>
              </w:rPr>
              <w:t>3</w:t>
            </w:r>
            <w:r w:rsidRPr="001915CB">
              <w:rPr>
                <w:rFonts w:ascii="宋体" w:eastAsia="宋体" w:hAnsi="宋体" w:cs="Segoe UI" w:hint="eastAsia"/>
                <w:color w:val="0F1115"/>
                <w:szCs w:val="21"/>
              </w:rPr>
              <w:t>个月对保障鱼肉质构和风味品质具有必要性</w:t>
            </w:r>
          </w:p>
        </w:tc>
      </w:tr>
      <w:tr w:rsidR="00A01757" w:rsidRPr="00A90BA9" w14:paraId="14A7123C" w14:textId="77777777" w:rsidTr="001915CB">
        <w:tc>
          <w:tcPr>
            <w:tcW w:w="780" w:type="pct"/>
            <w:shd w:val="clear" w:color="auto" w:fill="FFFFFF"/>
            <w:vAlign w:val="center"/>
          </w:tcPr>
          <w:p w14:paraId="0C50A29B" w14:textId="4EB28E06" w:rsidR="00A01757" w:rsidRPr="001915CB" w:rsidRDefault="00A01757" w:rsidP="001915CB">
            <w:pPr>
              <w:widowControl/>
              <w:spacing w:line="276" w:lineRule="auto"/>
              <w:jc w:val="center"/>
              <w:rPr>
                <w:rFonts w:ascii="宋体" w:eastAsia="宋体" w:hAnsi="宋体" w:cs="Segoe UI" w:hint="eastAsia"/>
                <w:b/>
                <w:bCs/>
                <w:color w:val="0F1115"/>
                <w:kern w:val="0"/>
                <w:szCs w:val="21"/>
              </w:rPr>
            </w:pPr>
            <w:r w:rsidRPr="001915CB">
              <w:rPr>
                <w:rStyle w:val="ae"/>
                <w:rFonts w:ascii="宋体" w:eastAsia="宋体" w:hAnsi="宋体" w:cs="Segoe UI" w:hint="eastAsia"/>
                <w:color w:val="0F1115"/>
                <w:szCs w:val="21"/>
              </w:rPr>
              <w:t>溯源技术应用</w:t>
            </w:r>
            <w:r w:rsidRPr="001915CB">
              <w:rPr>
                <w:rFonts w:ascii="宋体" w:eastAsia="宋体" w:hAnsi="宋体" w:cs="Segoe UI" w:hint="eastAsia"/>
                <w:color w:val="0F1115"/>
                <w:szCs w:val="21"/>
              </w:rPr>
              <w:t>（</w:t>
            </w:r>
            <w:proofErr w:type="gramStart"/>
            <w:r w:rsidRPr="001915CB">
              <w:rPr>
                <w:rFonts w:ascii="宋体" w:eastAsia="宋体" w:hAnsi="宋体" w:cs="Segoe UI" w:hint="eastAsia"/>
                <w:color w:val="0F1115"/>
                <w:szCs w:val="21"/>
              </w:rPr>
              <w:t>二维码追溯</w:t>
            </w:r>
            <w:proofErr w:type="gramEnd"/>
            <w:r w:rsidRPr="001915CB">
              <w:rPr>
                <w:rFonts w:ascii="宋体" w:eastAsia="宋体" w:hAnsi="宋体" w:cs="Segoe UI" w:hint="eastAsia"/>
                <w:color w:val="0F1115"/>
                <w:szCs w:val="21"/>
              </w:rPr>
              <w:t>）</w:t>
            </w:r>
          </w:p>
        </w:tc>
        <w:tc>
          <w:tcPr>
            <w:tcW w:w="1518" w:type="pct"/>
            <w:shd w:val="clear" w:color="auto" w:fill="FFFFFF"/>
            <w:vAlign w:val="center"/>
          </w:tcPr>
          <w:p w14:paraId="0C7ACAA3" w14:textId="44736BB8" w:rsidR="00A01757" w:rsidRPr="001915CB" w:rsidRDefault="00A01757" w:rsidP="00A01757">
            <w:pPr>
              <w:widowControl/>
              <w:spacing w:line="276" w:lineRule="auto"/>
              <w:jc w:val="left"/>
              <w:rPr>
                <w:rFonts w:ascii="宋体" w:eastAsia="宋体" w:hAnsi="宋体" w:cs="Segoe UI" w:hint="eastAsia"/>
                <w:color w:val="0F1115"/>
                <w:kern w:val="0"/>
                <w:szCs w:val="21"/>
              </w:rPr>
            </w:pPr>
            <w:r w:rsidRPr="001915CB">
              <w:rPr>
                <w:rFonts w:ascii="宋体" w:eastAsia="宋体" w:hAnsi="宋体" w:cs="Segoe UI" w:hint="eastAsia"/>
                <w:color w:val="0F1115"/>
                <w:szCs w:val="21"/>
              </w:rPr>
              <w:t>在浙江</w:t>
            </w:r>
            <w:r w:rsidR="00A90BA9" w:rsidRPr="001915CB">
              <w:rPr>
                <w:rFonts w:ascii="宋体" w:eastAsia="宋体" w:hAnsi="宋体" w:cs="Segoe UI" w:hint="eastAsia"/>
                <w:color w:val="0F1115"/>
                <w:szCs w:val="21"/>
              </w:rPr>
              <w:t>某</w:t>
            </w:r>
            <w:r w:rsidRPr="001915CB">
              <w:rPr>
                <w:rFonts w:ascii="宋体" w:eastAsia="宋体" w:hAnsi="宋体" w:cs="Segoe UI" w:hint="eastAsia"/>
                <w:color w:val="0F1115"/>
                <w:szCs w:val="21"/>
              </w:rPr>
              <w:t>项目部署</w:t>
            </w:r>
            <w:proofErr w:type="gramStart"/>
            <w:r w:rsidRPr="001915CB">
              <w:rPr>
                <w:rFonts w:ascii="宋体" w:eastAsia="宋体" w:hAnsi="宋体" w:cs="Segoe UI" w:hint="eastAsia"/>
                <w:color w:val="0F1115"/>
                <w:szCs w:val="21"/>
              </w:rPr>
              <w:t>二维码溯源</w:t>
            </w:r>
            <w:proofErr w:type="gramEnd"/>
            <w:r w:rsidRPr="001915CB">
              <w:rPr>
                <w:rFonts w:ascii="宋体" w:eastAsia="宋体" w:hAnsi="宋体" w:cs="Segoe UI" w:hint="eastAsia"/>
                <w:color w:val="0F1115"/>
                <w:szCs w:val="21"/>
              </w:rPr>
              <w:t>系统，覆盖苗种采购、饲料投喂、水质监测、病害防治、出池销售等全过程，系统运行</w:t>
            </w:r>
            <w:r w:rsidRPr="001915CB">
              <w:rPr>
                <w:rFonts w:ascii="宋体" w:eastAsia="宋体" w:hAnsi="宋体" w:cs="Segoe UI"/>
                <w:color w:val="0F1115"/>
                <w:szCs w:val="21"/>
              </w:rPr>
              <w:t>6</w:t>
            </w:r>
            <w:r w:rsidRPr="001915CB">
              <w:rPr>
                <w:rFonts w:ascii="宋体" w:eastAsia="宋体" w:hAnsi="宋体" w:cs="Segoe UI" w:hint="eastAsia"/>
                <w:color w:val="0F1115"/>
                <w:szCs w:val="21"/>
              </w:rPr>
              <w:t>个月</w:t>
            </w:r>
          </w:p>
        </w:tc>
        <w:tc>
          <w:tcPr>
            <w:tcW w:w="1826" w:type="pct"/>
            <w:shd w:val="clear" w:color="auto" w:fill="FFFFFF"/>
            <w:vAlign w:val="center"/>
          </w:tcPr>
          <w:p w14:paraId="5DBC76C7" w14:textId="05F52A72" w:rsidR="00A01757" w:rsidRPr="001915CB" w:rsidRDefault="00A01757" w:rsidP="00A01757">
            <w:pPr>
              <w:widowControl/>
              <w:spacing w:line="276" w:lineRule="auto"/>
              <w:jc w:val="left"/>
              <w:rPr>
                <w:rFonts w:ascii="宋体" w:eastAsia="宋体" w:hAnsi="宋体" w:cs="Segoe UI" w:hint="eastAsia"/>
                <w:color w:val="0F1115"/>
                <w:kern w:val="0"/>
                <w:szCs w:val="21"/>
              </w:rPr>
            </w:pPr>
            <w:r w:rsidRPr="001915CB">
              <w:rPr>
                <w:rFonts w:ascii="宋体" w:eastAsia="宋体" w:hAnsi="宋体" w:cs="Segoe UI" w:hint="eastAsia"/>
                <w:color w:val="0F1115"/>
                <w:szCs w:val="21"/>
              </w:rPr>
              <w:t>信息录入平均耗时约</w:t>
            </w:r>
            <w:r w:rsidRPr="001915CB">
              <w:rPr>
                <w:rFonts w:ascii="宋体" w:eastAsia="宋体" w:hAnsi="宋体" w:cs="Segoe UI"/>
                <w:color w:val="0F1115"/>
                <w:szCs w:val="21"/>
              </w:rPr>
              <w:t>2</w:t>
            </w:r>
            <w:r w:rsidRPr="001915CB">
              <w:rPr>
                <w:rFonts w:ascii="宋体" w:eastAsia="宋体" w:hAnsi="宋体" w:cs="Segoe UI" w:hint="eastAsia"/>
                <w:color w:val="0F1115"/>
                <w:szCs w:val="21"/>
              </w:rPr>
              <w:t>分钟</w:t>
            </w:r>
            <w:r w:rsidRPr="001915CB">
              <w:rPr>
                <w:rFonts w:ascii="宋体" w:eastAsia="宋体" w:hAnsi="宋体" w:cs="Segoe UI"/>
                <w:color w:val="0F1115"/>
                <w:szCs w:val="21"/>
              </w:rPr>
              <w:t>/</w:t>
            </w:r>
            <w:r w:rsidRPr="001915CB">
              <w:rPr>
                <w:rFonts w:ascii="宋体" w:eastAsia="宋体" w:hAnsi="宋体" w:cs="Segoe UI" w:hint="eastAsia"/>
                <w:color w:val="0F1115"/>
                <w:szCs w:val="21"/>
              </w:rPr>
              <w:t>池</w:t>
            </w:r>
            <w:r w:rsidRPr="001915CB">
              <w:rPr>
                <w:rFonts w:ascii="宋体" w:eastAsia="宋体" w:hAnsi="宋体" w:cs="Segoe UI"/>
                <w:color w:val="0F1115"/>
                <w:szCs w:val="21"/>
              </w:rPr>
              <w:t>/</w:t>
            </w:r>
            <w:r w:rsidRPr="001915CB">
              <w:rPr>
                <w:rFonts w:ascii="宋体" w:eastAsia="宋体" w:hAnsi="宋体" w:cs="Segoe UI" w:hint="eastAsia"/>
                <w:color w:val="0F1115"/>
                <w:szCs w:val="21"/>
              </w:rPr>
              <w:t>天；</w:t>
            </w:r>
            <w:proofErr w:type="gramStart"/>
            <w:r w:rsidRPr="001915CB">
              <w:rPr>
                <w:rFonts w:ascii="宋体" w:eastAsia="宋体" w:hAnsi="宋体" w:cs="Segoe UI" w:hint="eastAsia"/>
                <w:color w:val="0F1115"/>
                <w:szCs w:val="21"/>
              </w:rPr>
              <w:t>累计扫码查询</w:t>
            </w:r>
            <w:proofErr w:type="gramEnd"/>
            <w:r w:rsidRPr="001915CB">
              <w:rPr>
                <w:rFonts w:ascii="宋体" w:eastAsia="宋体" w:hAnsi="宋体" w:cs="Segoe UI"/>
                <w:color w:val="0F1115"/>
                <w:szCs w:val="21"/>
              </w:rPr>
              <w:t>1500</w:t>
            </w:r>
            <w:r w:rsidRPr="001915CB">
              <w:rPr>
                <w:rFonts w:ascii="宋体" w:eastAsia="宋体" w:hAnsi="宋体" w:cs="Segoe UI" w:hint="eastAsia"/>
                <w:color w:val="0F1115"/>
                <w:szCs w:val="21"/>
              </w:rPr>
              <w:t>余次，信息加载成功率</w:t>
            </w:r>
            <w:r w:rsidRPr="001915CB">
              <w:rPr>
                <w:rFonts w:ascii="宋体" w:eastAsia="宋体" w:hAnsi="宋体" w:cs="Segoe UI"/>
                <w:color w:val="0F1115"/>
                <w:szCs w:val="21"/>
              </w:rPr>
              <w:t>99.5%</w:t>
            </w:r>
            <w:r w:rsidRPr="001915CB">
              <w:rPr>
                <w:rFonts w:ascii="宋体" w:eastAsia="宋体" w:hAnsi="宋体" w:cs="Segoe UI" w:hint="eastAsia"/>
                <w:color w:val="0F1115"/>
                <w:szCs w:val="21"/>
              </w:rPr>
              <w:t>；消费者可扫码查看苗种来源、养殖天数、水质数据、饲料品牌、用药记录等信息</w:t>
            </w:r>
          </w:p>
        </w:tc>
        <w:tc>
          <w:tcPr>
            <w:tcW w:w="876" w:type="pct"/>
            <w:shd w:val="clear" w:color="auto" w:fill="FFFFFF"/>
            <w:vAlign w:val="center"/>
          </w:tcPr>
          <w:p w14:paraId="2225868A" w14:textId="64C420DA" w:rsidR="00A01757" w:rsidRPr="001915CB" w:rsidRDefault="00A01757" w:rsidP="00A01757">
            <w:pPr>
              <w:widowControl/>
              <w:spacing w:line="276" w:lineRule="auto"/>
              <w:jc w:val="left"/>
              <w:rPr>
                <w:rFonts w:ascii="宋体" w:eastAsia="宋体" w:hAnsi="宋体" w:cs="Segoe UI" w:hint="eastAsia"/>
                <w:color w:val="0F1115"/>
                <w:kern w:val="0"/>
                <w:szCs w:val="21"/>
              </w:rPr>
            </w:pPr>
            <w:proofErr w:type="gramStart"/>
            <w:r w:rsidRPr="001915CB">
              <w:rPr>
                <w:rFonts w:ascii="宋体" w:eastAsia="宋体" w:hAnsi="宋体" w:cs="Segoe UI" w:hint="eastAsia"/>
                <w:color w:val="0F1115"/>
                <w:szCs w:val="21"/>
              </w:rPr>
              <w:t>二维码溯源</w:t>
            </w:r>
            <w:proofErr w:type="gramEnd"/>
            <w:r w:rsidRPr="001915CB">
              <w:rPr>
                <w:rFonts w:ascii="宋体" w:eastAsia="宋体" w:hAnsi="宋体" w:cs="Segoe UI" w:hint="eastAsia"/>
                <w:color w:val="0F1115"/>
                <w:szCs w:val="21"/>
              </w:rPr>
              <w:t>系统技术成熟、操作简便，能够满足</w:t>
            </w:r>
            <w:r w:rsidRPr="001915CB">
              <w:rPr>
                <w:rFonts w:ascii="宋体" w:eastAsia="宋体" w:hAnsi="宋体" w:cs="Segoe UI"/>
                <w:color w:val="0F1115"/>
                <w:szCs w:val="21"/>
              </w:rPr>
              <w:t>“</w:t>
            </w:r>
            <w:r w:rsidRPr="001915CB">
              <w:rPr>
                <w:rFonts w:ascii="宋体" w:eastAsia="宋体" w:hAnsi="宋体" w:cs="Segoe UI" w:hint="eastAsia"/>
                <w:color w:val="0F1115"/>
                <w:szCs w:val="21"/>
              </w:rPr>
              <w:t>一鱼一码</w:t>
            </w:r>
            <w:r w:rsidRPr="001915CB">
              <w:rPr>
                <w:rFonts w:ascii="宋体" w:eastAsia="宋体" w:hAnsi="宋体" w:cs="Segoe UI"/>
                <w:color w:val="0F1115"/>
                <w:szCs w:val="21"/>
              </w:rPr>
              <w:t>”</w:t>
            </w:r>
            <w:r w:rsidRPr="001915CB">
              <w:rPr>
                <w:rFonts w:ascii="宋体" w:eastAsia="宋体" w:hAnsi="宋体" w:cs="Segoe UI" w:hint="eastAsia"/>
                <w:color w:val="0F1115"/>
                <w:szCs w:val="21"/>
              </w:rPr>
              <w:t>全程追溯要求</w:t>
            </w:r>
          </w:p>
        </w:tc>
      </w:tr>
    </w:tbl>
    <w:p w14:paraId="505A10B2" w14:textId="77777777" w:rsidR="00A01757" w:rsidRPr="001915CB" w:rsidRDefault="00A01757" w:rsidP="001915CB">
      <w:pPr>
        <w:tabs>
          <w:tab w:val="left" w:pos="720"/>
        </w:tabs>
        <w:spacing w:line="360" w:lineRule="auto"/>
        <w:rPr>
          <w:rFonts w:hint="eastAsia"/>
        </w:rPr>
      </w:pPr>
    </w:p>
    <w:p w14:paraId="65A15B2E" w14:textId="7748547E" w:rsidR="00945D45" w:rsidRPr="001915CB" w:rsidRDefault="00945D45" w:rsidP="001915CB">
      <w:pPr>
        <w:spacing w:line="360" w:lineRule="auto"/>
        <w:ind w:firstLineChars="200" w:firstLine="482"/>
        <w:rPr>
          <w:rFonts w:hint="eastAsia"/>
        </w:rPr>
      </w:pPr>
      <w:r w:rsidRPr="00945D45">
        <w:rPr>
          <w:rFonts w:ascii="Times New Roman" w:eastAsia="宋体" w:hAnsi="Times New Roman" w:cs="Times New Roman"/>
          <w:b/>
          <w:bCs/>
          <w:sz w:val="24"/>
          <w:szCs w:val="24"/>
        </w:rPr>
        <w:t>综合验证结论：</w:t>
      </w:r>
      <w:r w:rsidRPr="00945D45">
        <w:rPr>
          <w:rFonts w:ascii="Times New Roman" w:eastAsia="宋体" w:hAnsi="Times New Roman" w:cs="Times New Roman"/>
          <w:sz w:val="24"/>
          <w:szCs w:val="24"/>
        </w:rPr>
        <w:t>上述试验验证结果表明，标准设定的各项技术参数科学合理、可操作性强，能够满足循环活水鱼养殖的实际生产需求，保障产品品质特征的实现。</w:t>
      </w:r>
    </w:p>
    <w:p w14:paraId="2F0D5B31" w14:textId="77777777" w:rsidR="00264F99" w:rsidRDefault="00000000">
      <w:pPr>
        <w:spacing w:line="360" w:lineRule="auto"/>
        <w:outlineLvl w:val="2"/>
        <w:rPr>
          <w:rFonts w:ascii="Times New Roman" w:eastAsia="宋体" w:hAnsi="Times New Roman" w:cs="Times New Roman"/>
          <w:b/>
          <w:bCs/>
          <w:sz w:val="28"/>
          <w:szCs w:val="28"/>
        </w:rPr>
      </w:pPr>
      <w:r>
        <w:rPr>
          <w:rFonts w:ascii="Times New Roman" w:eastAsia="宋体" w:hAnsi="Times New Roman" w:cs="Times New Roman" w:hint="eastAsia"/>
          <w:b/>
          <w:bCs/>
          <w:sz w:val="28"/>
          <w:szCs w:val="28"/>
        </w:rPr>
        <w:t>3.</w:t>
      </w:r>
      <w:r>
        <w:rPr>
          <w:rFonts w:ascii="Times New Roman" w:eastAsia="宋体" w:hAnsi="Times New Roman" w:cs="Times New Roman"/>
          <w:b/>
          <w:bCs/>
          <w:sz w:val="28"/>
          <w:szCs w:val="28"/>
        </w:rPr>
        <w:t xml:space="preserve">2 </w:t>
      </w:r>
      <w:r>
        <w:rPr>
          <w:rFonts w:ascii="Times New Roman" w:eastAsia="宋体" w:hAnsi="Times New Roman" w:cs="Times New Roman"/>
          <w:b/>
          <w:bCs/>
          <w:sz w:val="28"/>
          <w:szCs w:val="28"/>
        </w:rPr>
        <w:t>技术经济论证</w:t>
      </w:r>
    </w:p>
    <w:p w14:paraId="455ED495" w14:textId="09C37F54" w:rsidR="00B4061E" w:rsidRDefault="00B4061E" w:rsidP="001915CB">
      <w:pPr>
        <w:spacing w:line="360" w:lineRule="auto"/>
        <w:ind w:firstLineChars="200" w:firstLine="480"/>
        <w:rPr>
          <w:rFonts w:ascii="Times New Roman" w:eastAsia="宋体" w:hAnsi="Times New Roman" w:cs="Times New Roman"/>
          <w:sz w:val="24"/>
          <w:szCs w:val="24"/>
        </w:rPr>
      </w:pPr>
      <w:r w:rsidRPr="00B4061E">
        <w:rPr>
          <w:rFonts w:ascii="Times New Roman" w:eastAsia="宋体" w:hAnsi="Times New Roman" w:cs="Times New Roman"/>
          <w:sz w:val="24"/>
          <w:szCs w:val="24"/>
        </w:rPr>
        <w:t>从技术经济角度分析，本标准的实施成本可控、收益可期。技术层面，标准整合了现有成熟的</w:t>
      </w:r>
      <w:r w:rsidR="0051106B">
        <w:rPr>
          <w:rFonts w:ascii="Times New Roman" w:eastAsia="宋体" w:hAnsi="Times New Roman" w:cs="Times New Roman" w:hint="eastAsia"/>
          <w:sz w:val="24"/>
          <w:szCs w:val="24"/>
        </w:rPr>
        <w:t>淡水循环水</w:t>
      </w:r>
      <w:r w:rsidRPr="00B4061E">
        <w:rPr>
          <w:rFonts w:ascii="Times New Roman" w:eastAsia="宋体" w:hAnsi="Times New Roman" w:cs="Times New Roman"/>
          <w:sz w:val="24"/>
          <w:szCs w:val="24"/>
        </w:rPr>
        <w:t>养殖技术与管理经验，未引入非常规、高成本的技术手段，养殖企业仅需在现有生产基础上按标准规范操作，即可实现技术要求。经济层面，标准化操作可降低病害发生率、提高饲料利用率，减少养殖过程中的</w:t>
      </w:r>
      <w:r w:rsidRPr="00B4061E">
        <w:rPr>
          <w:rFonts w:ascii="Times New Roman" w:eastAsia="宋体" w:hAnsi="Times New Roman" w:cs="Times New Roman"/>
          <w:sz w:val="24"/>
          <w:szCs w:val="24"/>
        </w:rPr>
        <w:lastRenderedPageBreak/>
        <w:t>不必要损耗。以加州</w:t>
      </w:r>
      <w:proofErr w:type="gramStart"/>
      <w:r w:rsidRPr="00B4061E">
        <w:rPr>
          <w:rFonts w:ascii="Times New Roman" w:eastAsia="宋体" w:hAnsi="Times New Roman" w:cs="Times New Roman"/>
          <w:sz w:val="24"/>
          <w:szCs w:val="24"/>
        </w:rPr>
        <w:t>鲈</w:t>
      </w:r>
      <w:proofErr w:type="gramEnd"/>
      <w:r w:rsidRPr="00B4061E">
        <w:rPr>
          <w:rFonts w:ascii="Times New Roman" w:eastAsia="宋体" w:hAnsi="Times New Roman" w:cs="Times New Roman"/>
          <w:sz w:val="24"/>
          <w:szCs w:val="24"/>
        </w:rPr>
        <w:t>养殖为例，按照本标准操作，病害发生率可降低</w:t>
      </w:r>
      <w:r w:rsidRPr="00B4061E">
        <w:rPr>
          <w:rFonts w:ascii="Times New Roman" w:eastAsia="宋体" w:hAnsi="Times New Roman" w:cs="Times New Roman"/>
          <w:sz w:val="24"/>
          <w:szCs w:val="24"/>
        </w:rPr>
        <w:t>15%</w:t>
      </w:r>
      <w:r w:rsidRPr="00B4061E">
        <w:rPr>
          <w:rFonts w:ascii="Times New Roman" w:eastAsia="宋体" w:hAnsi="Times New Roman" w:cs="Times New Roman"/>
          <w:sz w:val="24"/>
          <w:szCs w:val="24"/>
        </w:rPr>
        <w:t>以上，饲料系数降低</w:t>
      </w:r>
      <w:r w:rsidRPr="00B4061E">
        <w:rPr>
          <w:rFonts w:ascii="Times New Roman" w:eastAsia="宋体" w:hAnsi="Times New Roman" w:cs="Times New Roman"/>
          <w:sz w:val="24"/>
          <w:szCs w:val="24"/>
        </w:rPr>
        <w:t>0.1</w:t>
      </w:r>
      <w:r w:rsidRPr="00B4061E">
        <w:rPr>
          <w:rFonts w:ascii="Times New Roman" w:eastAsia="宋体" w:hAnsi="Times New Roman" w:cs="Times New Roman"/>
          <w:sz w:val="24"/>
          <w:szCs w:val="24"/>
        </w:rPr>
        <w:t>～</w:t>
      </w:r>
      <w:r w:rsidRPr="00B4061E">
        <w:rPr>
          <w:rFonts w:ascii="Times New Roman" w:eastAsia="宋体" w:hAnsi="Times New Roman" w:cs="Times New Roman"/>
          <w:sz w:val="24"/>
          <w:szCs w:val="24"/>
        </w:rPr>
        <w:t>0.2</w:t>
      </w:r>
      <w:r w:rsidRPr="00B4061E">
        <w:rPr>
          <w:rFonts w:ascii="Times New Roman" w:eastAsia="宋体" w:hAnsi="Times New Roman" w:cs="Times New Roman"/>
          <w:sz w:val="24"/>
          <w:szCs w:val="24"/>
        </w:rPr>
        <w:t>，每公斤鱼养殖成本降低约</w:t>
      </w:r>
      <w:r w:rsidRPr="00B4061E">
        <w:rPr>
          <w:rFonts w:ascii="Times New Roman" w:eastAsia="宋体" w:hAnsi="Times New Roman" w:cs="Times New Roman"/>
          <w:sz w:val="24"/>
          <w:szCs w:val="24"/>
        </w:rPr>
        <w:t>1</w:t>
      </w:r>
      <w:r w:rsidRPr="00B4061E">
        <w:rPr>
          <w:rFonts w:ascii="Times New Roman" w:eastAsia="宋体" w:hAnsi="Times New Roman" w:cs="Times New Roman"/>
          <w:sz w:val="24"/>
          <w:szCs w:val="24"/>
        </w:rPr>
        <w:t>～</w:t>
      </w:r>
      <w:r w:rsidRPr="00B4061E">
        <w:rPr>
          <w:rFonts w:ascii="Times New Roman" w:eastAsia="宋体" w:hAnsi="Times New Roman" w:cs="Times New Roman"/>
          <w:sz w:val="24"/>
          <w:szCs w:val="24"/>
        </w:rPr>
        <w:t>2</w:t>
      </w:r>
      <w:r w:rsidRPr="00B4061E">
        <w:rPr>
          <w:rFonts w:ascii="Times New Roman" w:eastAsia="宋体" w:hAnsi="Times New Roman" w:cs="Times New Roman"/>
          <w:sz w:val="24"/>
          <w:szCs w:val="24"/>
        </w:rPr>
        <w:t>元。新增的溯源系统与标签标识成本约为</w:t>
      </w:r>
      <w:r w:rsidRPr="00B4061E">
        <w:rPr>
          <w:rFonts w:ascii="Times New Roman" w:eastAsia="宋体" w:hAnsi="Times New Roman" w:cs="Times New Roman"/>
          <w:sz w:val="24"/>
          <w:szCs w:val="24"/>
        </w:rPr>
        <w:t>0.2</w:t>
      </w:r>
      <w:r w:rsidRPr="00B4061E">
        <w:rPr>
          <w:rFonts w:ascii="Times New Roman" w:eastAsia="宋体" w:hAnsi="Times New Roman" w:cs="Times New Roman"/>
          <w:sz w:val="24"/>
          <w:szCs w:val="24"/>
        </w:rPr>
        <w:t>元</w:t>
      </w:r>
      <w:r w:rsidRPr="00B4061E">
        <w:rPr>
          <w:rFonts w:ascii="Times New Roman" w:eastAsia="宋体" w:hAnsi="Times New Roman" w:cs="Times New Roman"/>
          <w:sz w:val="24"/>
          <w:szCs w:val="24"/>
        </w:rPr>
        <w:t>/</w:t>
      </w:r>
      <w:r w:rsidRPr="00B4061E">
        <w:rPr>
          <w:rFonts w:ascii="Times New Roman" w:eastAsia="宋体" w:hAnsi="Times New Roman" w:cs="Times New Roman"/>
          <w:sz w:val="24"/>
          <w:szCs w:val="24"/>
        </w:rPr>
        <w:t>公斤，整体成本增加有限，但产品溢价空间可达</w:t>
      </w:r>
      <w:r w:rsidRPr="00B4061E">
        <w:rPr>
          <w:rFonts w:ascii="Times New Roman" w:eastAsia="宋体" w:hAnsi="Times New Roman" w:cs="Times New Roman"/>
          <w:sz w:val="24"/>
          <w:szCs w:val="24"/>
        </w:rPr>
        <w:t>10%</w:t>
      </w:r>
      <w:r w:rsidRPr="00B4061E">
        <w:rPr>
          <w:rFonts w:ascii="Times New Roman" w:eastAsia="宋体" w:hAnsi="Times New Roman" w:cs="Times New Roman"/>
          <w:sz w:val="24"/>
          <w:szCs w:val="24"/>
        </w:rPr>
        <w:t>～</w:t>
      </w:r>
      <w:r w:rsidRPr="00B4061E">
        <w:rPr>
          <w:rFonts w:ascii="Times New Roman" w:eastAsia="宋体" w:hAnsi="Times New Roman" w:cs="Times New Roman"/>
          <w:sz w:val="24"/>
          <w:szCs w:val="24"/>
        </w:rPr>
        <w:t>30%</w:t>
      </w:r>
      <w:r w:rsidRPr="00B4061E">
        <w:rPr>
          <w:rFonts w:ascii="Times New Roman" w:eastAsia="宋体" w:hAnsi="Times New Roman" w:cs="Times New Roman"/>
          <w:sz w:val="24"/>
          <w:szCs w:val="24"/>
        </w:rPr>
        <w:t>，经济效益显著</w:t>
      </w:r>
      <w:r>
        <w:rPr>
          <w:rFonts w:ascii="Times New Roman" w:eastAsia="宋体" w:hAnsi="Times New Roman" w:cs="Times New Roman" w:hint="eastAsia"/>
          <w:sz w:val="24"/>
          <w:szCs w:val="24"/>
        </w:rPr>
        <w:t>。</w:t>
      </w:r>
    </w:p>
    <w:p w14:paraId="20AF230D" w14:textId="77777777" w:rsidR="00264F99" w:rsidRDefault="00000000">
      <w:pPr>
        <w:spacing w:line="360" w:lineRule="auto"/>
        <w:outlineLvl w:val="2"/>
        <w:rPr>
          <w:rFonts w:ascii="Times New Roman" w:eastAsia="宋体" w:hAnsi="Times New Roman" w:cs="Times New Roman"/>
          <w:b/>
          <w:bCs/>
          <w:sz w:val="28"/>
          <w:szCs w:val="28"/>
        </w:rPr>
      </w:pPr>
      <w:r>
        <w:rPr>
          <w:rFonts w:ascii="Times New Roman" w:eastAsia="宋体" w:hAnsi="Times New Roman" w:cs="Times New Roman" w:hint="eastAsia"/>
          <w:b/>
          <w:bCs/>
          <w:sz w:val="28"/>
          <w:szCs w:val="28"/>
        </w:rPr>
        <w:t>3.3</w:t>
      </w:r>
      <w:r>
        <w:rPr>
          <w:rFonts w:ascii="Times New Roman" w:eastAsia="宋体" w:hAnsi="Times New Roman" w:cs="Times New Roman"/>
          <w:b/>
          <w:bCs/>
          <w:sz w:val="28"/>
          <w:szCs w:val="28"/>
        </w:rPr>
        <w:t xml:space="preserve"> </w:t>
      </w:r>
      <w:r>
        <w:rPr>
          <w:rFonts w:ascii="Times New Roman" w:eastAsia="宋体" w:hAnsi="Times New Roman" w:cs="Times New Roman" w:hint="eastAsia"/>
          <w:b/>
          <w:bCs/>
          <w:sz w:val="28"/>
          <w:szCs w:val="28"/>
        </w:rPr>
        <w:t>预期</w:t>
      </w:r>
      <w:r>
        <w:rPr>
          <w:rFonts w:ascii="Times New Roman" w:eastAsia="宋体" w:hAnsi="Times New Roman" w:cs="Times New Roman"/>
          <w:b/>
          <w:bCs/>
          <w:sz w:val="28"/>
          <w:szCs w:val="28"/>
        </w:rPr>
        <w:t>效益</w:t>
      </w:r>
    </w:p>
    <w:p w14:paraId="3C4235CB" w14:textId="0409B309" w:rsidR="00264F99" w:rsidRDefault="00A90BA9">
      <w:pPr>
        <w:tabs>
          <w:tab w:val="left" w:pos="720"/>
        </w:tabs>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w:t>
      </w:r>
      <w:r>
        <w:rPr>
          <w:rFonts w:ascii="Times New Roman" w:eastAsia="宋体" w:hAnsi="Times New Roman" w:cs="Times New Roman" w:hint="eastAsia"/>
          <w:b/>
          <w:bCs/>
          <w:sz w:val="24"/>
          <w:szCs w:val="24"/>
        </w:rPr>
        <w:t>1</w:t>
      </w:r>
      <w:r>
        <w:rPr>
          <w:rFonts w:ascii="Times New Roman" w:eastAsia="宋体" w:hAnsi="Times New Roman" w:cs="Times New Roman" w:hint="eastAsia"/>
          <w:b/>
          <w:bCs/>
          <w:sz w:val="24"/>
          <w:szCs w:val="24"/>
        </w:rPr>
        <w:t>）经济效益</w:t>
      </w:r>
    </w:p>
    <w:p w14:paraId="7496695D" w14:textId="77777777" w:rsidR="00264F99" w:rsidRDefault="00000000">
      <w:pPr>
        <w:tabs>
          <w:tab w:val="left" w:pos="720"/>
        </w:tabs>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提升养殖企业效益：</w:t>
      </w:r>
      <w:r>
        <w:rPr>
          <w:rFonts w:ascii="Times New Roman" w:eastAsia="宋体" w:hAnsi="Times New Roman" w:cs="Times New Roman"/>
          <w:sz w:val="24"/>
          <w:szCs w:val="24"/>
        </w:rPr>
        <w:t>标准化养殖管理可降低病害发生率</w:t>
      </w:r>
      <w:r>
        <w:rPr>
          <w:rFonts w:ascii="Times New Roman" w:eastAsia="宋体" w:hAnsi="Times New Roman" w:cs="Times New Roman"/>
          <w:sz w:val="24"/>
          <w:szCs w:val="24"/>
        </w:rPr>
        <w:t>15%</w:t>
      </w:r>
      <w:r>
        <w:rPr>
          <w:rFonts w:ascii="Times New Roman" w:eastAsia="宋体" w:hAnsi="Times New Roman" w:cs="Times New Roman"/>
          <w:sz w:val="24"/>
          <w:szCs w:val="24"/>
        </w:rPr>
        <w:t>以上，提高养殖成活率与产品均</w:t>
      </w:r>
      <w:proofErr w:type="gramStart"/>
      <w:r>
        <w:rPr>
          <w:rFonts w:ascii="Times New Roman" w:eastAsia="宋体" w:hAnsi="Times New Roman" w:cs="Times New Roman"/>
          <w:sz w:val="24"/>
          <w:szCs w:val="24"/>
        </w:rPr>
        <w:t>一</w:t>
      </w:r>
      <w:proofErr w:type="gramEnd"/>
      <w:r>
        <w:rPr>
          <w:rFonts w:ascii="Times New Roman" w:eastAsia="宋体" w:hAnsi="Times New Roman" w:cs="Times New Roman"/>
          <w:sz w:val="24"/>
          <w:szCs w:val="24"/>
        </w:rPr>
        <w:t>性，减少饲料与药物损耗，降低单位养殖成本；</w:t>
      </w:r>
    </w:p>
    <w:p w14:paraId="495500D5" w14:textId="77777777" w:rsidR="00264F99" w:rsidRDefault="00000000">
      <w:pPr>
        <w:tabs>
          <w:tab w:val="left" w:pos="720"/>
        </w:tabs>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实现产品溢价：</w:t>
      </w:r>
      <w:r>
        <w:rPr>
          <w:rFonts w:ascii="Times New Roman" w:eastAsia="宋体" w:hAnsi="Times New Roman" w:cs="Times New Roman"/>
          <w:sz w:val="24"/>
          <w:szCs w:val="24"/>
        </w:rPr>
        <w:t>明确的</w:t>
      </w:r>
      <w:r>
        <w:rPr>
          <w:rFonts w:ascii="Times New Roman" w:eastAsia="宋体" w:hAnsi="Times New Roman" w:cs="Times New Roman"/>
          <w:sz w:val="24"/>
          <w:szCs w:val="24"/>
        </w:rPr>
        <w:t>“</w:t>
      </w:r>
      <w:r>
        <w:rPr>
          <w:rFonts w:ascii="Times New Roman" w:eastAsia="宋体" w:hAnsi="Times New Roman" w:cs="Times New Roman"/>
          <w:sz w:val="24"/>
          <w:szCs w:val="24"/>
        </w:rPr>
        <w:t>无</w:t>
      </w:r>
      <w:r>
        <w:rPr>
          <w:rFonts w:ascii="Times New Roman" w:eastAsia="宋体" w:hAnsi="Times New Roman" w:cs="Times New Roman" w:hint="eastAsia"/>
          <w:sz w:val="24"/>
          <w:szCs w:val="24"/>
        </w:rPr>
        <w:t>药物残留</w:t>
      </w:r>
      <w:r>
        <w:rPr>
          <w:rFonts w:ascii="Times New Roman" w:eastAsia="宋体" w:hAnsi="Times New Roman" w:cs="Times New Roman"/>
          <w:sz w:val="24"/>
          <w:szCs w:val="24"/>
        </w:rPr>
        <w:t>、无土腥味、可追溯</w:t>
      </w:r>
      <w:r>
        <w:rPr>
          <w:rFonts w:ascii="Times New Roman" w:eastAsia="宋体" w:hAnsi="Times New Roman" w:cs="Times New Roman"/>
          <w:sz w:val="24"/>
          <w:szCs w:val="24"/>
        </w:rPr>
        <w:t>”</w:t>
      </w:r>
      <w:r>
        <w:rPr>
          <w:rFonts w:ascii="Times New Roman" w:eastAsia="宋体" w:hAnsi="Times New Roman" w:cs="Times New Roman"/>
          <w:sz w:val="24"/>
          <w:szCs w:val="24"/>
        </w:rPr>
        <w:t>品质特征与标签标识，能有效区分传统养殖产品，提升市场认可度，产品溢价空间可达</w:t>
      </w:r>
      <w:r>
        <w:rPr>
          <w:rFonts w:ascii="Times New Roman" w:eastAsia="宋体" w:hAnsi="Times New Roman" w:cs="Times New Roman"/>
          <w:sz w:val="24"/>
          <w:szCs w:val="24"/>
        </w:rPr>
        <w:t>10%</w:t>
      </w:r>
      <w:r>
        <w:rPr>
          <w:rFonts w:ascii="Times New Roman" w:eastAsia="宋体" w:hAnsi="Times New Roman" w:cs="Times New Roman"/>
          <w:sz w:val="24"/>
          <w:szCs w:val="24"/>
        </w:rPr>
        <w:t>～</w:t>
      </w:r>
      <w:r>
        <w:rPr>
          <w:rFonts w:ascii="Times New Roman" w:eastAsia="宋体" w:hAnsi="Times New Roman" w:cs="Times New Roman"/>
          <w:sz w:val="24"/>
          <w:szCs w:val="24"/>
        </w:rPr>
        <w:t>30%</w:t>
      </w:r>
      <w:r>
        <w:rPr>
          <w:rFonts w:ascii="Times New Roman" w:eastAsia="宋体" w:hAnsi="Times New Roman" w:cs="Times New Roman"/>
          <w:sz w:val="24"/>
          <w:szCs w:val="24"/>
        </w:rPr>
        <w:t>，助力企业形成品牌效应；</w:t>
      </w:r>
    </w:p>
    <w:p w14:paraId="7546BCBF" w14:textId="2031EB28" w:rsidR="00264F99" w:rsidRDefault="00000000">
      <w:pPr>
        <w:tabs>
          <w:tab w:val="left" w:pos="720"/>
        </w:tabs>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带动产业链发展：</w:t>
      </w:r>
      <w:r>
        <w:rPr>
          <w:rFonts w:ascii="Times New Roman" w:eastAsia="宋体" w:hAnsi="Times New Roman" w:cs="Times New Roman"/>
          <w:sz w:val="24"/>
          <w:szCs w:val="24"/>
        </w:rPr>
        <w:t>标准实施将带动工厂化</w:t>
      </w:r>
      <w:r w:rsidR="0051106B">
        <w:rPr>
          <w:rFonts w:ascii="Times New Roman" w:eastAsia="宋体" w:hAnsi="Times New Roman" w:cs="Times New Roman" w:hint="eastAsia"/>
          <w:sz w:val="24"/>
          <w:szCs w:val="24"/>
        </w:rPr>
        <w:t>淡水</w:t>
      </w:r>
      <w:r>
        <w:rPr>
          <w:rFonts w:ascii="Times New Roman" w:eastAsia="宋体" w:hAnsi="Times New Roman" w:cs="Times New Roman"/>
          <w:sz w:val="24"/>
          <w:szCs w:val="24"/>
        </w:rPr>
        <w:t>循环水养殖设备制造、智能溯源系统、绿色饲料、水产品检测等上下游产业发展，促进产业链协同升级，形成新的经济增长点。</w:t>
      </w:r>
    </w:p>
    <w:p w14:paraId="1A3CD347" w14:textId="6879C4EB" w:rsidR="00264F99" w:rsidRDefault="00A90BA9">
      <w:pPr>
        <w:tabs>
          <w:tab w:val="left" w:pos="720"/>
        </w:tabs>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w:t>
      </w:r>
      <w:r>
        <w:rPr>
          <w:rFonts w:ascii="Times New Roman" w:eastAsia="宋体" w:hAnsi="Times New Roman" w:cs="Times New Roman" w:hint="eastAsia"/>
          <w:b/>
          <w:bCs/>
          <w:sz w:val="24"/>
          <w:szCs w:val="24"/>
        </w:rPr>
        <w:t>2</w:t>
      </w:r>
      <w:r>
        <w:rPr>
          <w:rFonts w:ascii="Times New Roman" w:eastAsia="宋体" w:hAnsi="Times New Roman" w:cs="Times New Roman" w:hint="eastAsia"/>
          <w:b/>
          <w:bCs/>
          <w:sz w:val="24"/>
          <w:szCs w:val="24"/>
        </w:rPr>
        <w:t>）</w:t>
      </w:r>
      <w:r>
        <w:rPr>
          <w:rFonts w:ascii="Times New Roman" w:eastAsia="宋体" w:hAnsi="Times New Roman" w:cs="Times New Roman"/>
          <w:b/>
          <w:bCs/>
          <w:sz w:val="24"/>
          <w:szCs w:val="24"/>
        </w:rPr>
        <w:t>社会效益</w:t>
      </w:r>
    </w:p>
    <w:p w14:paraId="2A81FF78" w14:textId="4F21022E" w:rsidR="00264F99" w:rsidRDefault="00000000">
      <w:pPr>
        <w:tabs>
          <w:tab w:val="left" w:pos="720"/>
        </w:tabs>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规范行业</w:t>
      </w:r>
      <w:r>
        <w:rPr>
          <w:rFonts w:ascii="Times New Roman" w:eastAsia="宋体" w:hAnsi="Times New Roman" w:cs="Times New Roman" w:hint="eastAsia"/>
          <w:b/>
          <w:bCs/>
          <w:sz w:val="24"/>
          <w:szCs w:val="24"/>
        </w:rPr>
        <w:t>发展</w:t>
      </w:r>
      <w:r>
        <w:rPr>
          <w:rFonts w:ascii="Times New Roman" w:eastAsia="宋体" w:hAnsi="Times New Roman" w:cs="Times New Roman"/>
          <w:b/>
          <w:bCs/>
          <w:sz w:val="24"/>
          <w:szCs w:val="24"/>
        </w:rPr>
        <w:t>秩序：</w:t>
      </w:r>
      <w:r>
        <w:rPr>
          <w:rFonts w:ascii="Times New Roman" w:eastAsia="宋体" w:hAnsi="Times New Roman" w:cs="Times New Roman"/>
          <w:sz w:val="24"/>
          <w:szCs w:val="24"/>
        </w:rPr>
        <w:t>统一</w:t>
      </w:r>
      <w:r>
        <w:rPr>
          <w:rFonts w:ascii="Times New Roman" w:eastAsia="宋体" w:hAnsi="Times New Roman" w:cs="Times New Roman" w:hint="eastAsia"/>
          <w:sz w:val="24"/>
          <w:szCs w:val="24"/>
        </w:rPr>
        <w:t>工厂化</w:t>
      </w:r>
      <w:r w:rsidR="00407C74">
        <w:rPr>
          <w:rFonts w:ascii="Times New Roman" w:eastAsia="宋体" w:hAnsi="Times New Roman" w:cs="Times New Roman" w:hint="eastAsia"/>
          <w:sz w:val="24"/>
          <w:szCs w:val="24"/>
        </w:rPr>
        <w:t>淡水</w:t>
      </w:r>
      <w:r>
        <w:rPr>
          <w:rFonts w:ascii="Times New Roman" w:eastAsia="宋体" w:hAnsi="Times New Roman" w:cs="Times New Roman"/>
          <w:sz w:val="24"/>
          <w:szCs w:val="24"/>
        </w:rPr>
        <w:t>循环活水鱼养殖技术标准与品质界定，改变行业</w:t>
      </w:r>
      <w:r>
        <w:rPr>
          <w:rFonts w:ascii="Times New Roman" w:eastAsia="宋体" w:hAnsi="Times New Roman" w:cs="Times New Roman" w:hint="eastAsia"/>
          <w:sz w:val="24"/>
          <w:szCs w:val="24"/>
        </w:rPr>
        <w:t>“</w:t>
      </w:r>
      <w:r>
        <w:rPr>
          <w:rFonts w:ascii="Times New Roman" w:eastAsia="宋体" w:hAnsi="Times New Roman" w:cs="Times New Roman"/>
          <w:sz w:val="24"/>
          <w:szCs w:val="24"/>
        </w:rPr>
        <w:t>各自为战</w:t>
      </w:r>
      <w:r>
        <w:rPr>
          <w:rFonts w:ascii="Times New Roman" w:eastAsia="宋体" w:hAnsi="Times New Roman" w:cs="Times New Roman" w:hint="eastAsia"/>
          <w:sz w:val="24"/>
          <w:szCs w:val="24"/>
        </w:rPr>
        <w:t>”</w:t>
      </w:r>
      <w:r>
        <w:rPr>
          <w:rFonts w:ascii="Times New Roman" w:eastAsia="宋体" w:hAnsi="Times New Roman" w:cs="Times New Roman"/>
          <w:sz w:val="24"/>
          <w:szCs w:val="24"/>
        </w:rPr>
        <w:t>的乱象，引导企业从</w:t>
      </w:r>
      <w:r>
        <w:rPr>
          <w:rFonts w:ascii="Times New Roman" w:eastAsia="宋体" w:hAnsi="Times New Roman" w:cs="Times New Roman" w:hint="eastAsia"/>
          <w:sz w:val="24"/>
          <w:szCs w:val="24"/>
        </w:rPr>
        <w:t>“</w:t>
      </w:r>
      <w:r>
        <w:rPr>
          <w:rFonts w:ascii="Times New Roman" w:eastAsia="宋体" w:hAnsi="Times New Roman" w:cs="Times New Roman"/>
          <w:sz w:val="24"/>
          <w:szCs w:val="24"/>
        </w:rPr>
        <w:t>规模</w:t>
      </w:r>
      <w:r>
        <w:rPr>
          <w:rFonts w:ascii="Times New Roman" w:eastAsia="宋体" w:hAnsi="Times New Roman" w:cs="Times New Roman" w:hint="eastAsia"/>
          <w:sz w:val="24"/>
          <w:szCs w:val="24"/>
        </w:rPr>
        <w:t>扩张”</w:t>
      </w:r>
      <w:r>
        <w:rPr>
          <w:rFonts w:ascii="Times New Roman" w:eastAsia="宋体" w:hAnsi="Times New Roman" w:cs="Times New Roman"/>
          <w:sz w:val="24"/>
          <w:szCs w:val="24"/>
        </w:rPr>
        <w:t>向</w:t>
      </w:r>
      <w:r>
        <w:rPr>
          <w:rFonts w:ascii="Times New Roman" w:eastAsia="宋体" w:hAnsi="Times New Roman" w:cs="Times New Roman" w:hint="eastAsia"/>
          <w:sz w:val="24"/>
          <w:szCs w:val="24"/>
        </w:rPr>
        <w:t>“</w:t>
      </w:r>
      <w:r>
        <w:rPr>
          <w:rFonts w:ascii="Times New Roman" w:eastAsia="宋体" w:hAnsi="Times New Roman" w:cs="Times New Roman"/>
          <w:sz w:val="24"/>
          <w:szCs w:val="24"/>
        </w:rPr>
        <w:t>品质</w:t>
      </w:r>
      <w:r>
        <w:rPr>
          <w:rFonts w:ascii="Times New Roman" w:eastAsia="宋体" w:hAnsi="Times New Roman" w:cs="Times New Roman" w:hint="eastAsia"/>
          <w:sz w:val="24"/>
          <w:szCs w:val="24"/>
        </w:rPr>
        <w:t>提升”</w:t>
      </w:r>
      <w:r>
        <w:rPr>
          <w:rFonts w:ascii="Times New Roman" w:eastAsia="宋体" w:hAnsi="Times New Roman" w:cs="Times New Roman"/>
          <w:sz w:val="24"/>
          <w:szCs w:val="24"/>
        </w:rPr>
        <w:t>转</w:t>
      </w:r>
      <w:r>
        <w:rPr>
          <w:rFonts w:ascii="Times New Roman" w:eastAsia="宋体" w:hAnsi="Times New Roman" w:cs="Times New Roman" w:hint="eastAsia"/>
          <w:sz w:val="24"/>
          <w:szCs w:val="24"/>
        </w:rPr>
        <w:t>型</w:t>
      </w:r>
      <w:r>
        <w:rPr>
          <w:rFonts w:ascii="Times New Roman" w:eastAsia="宋体" w:hAnsi="Times New Roman" w:cs="Times New Roman"/>
          <w:sz w:val="24"/>
          <w:szCs w:val="24"/>
        </w:rPr>
        <w:t>。</w:t>
      </w:r>
    </w:p>
    <w:p w14:paraId="58326CAB" w14:textId="77777777" w:rsidR="00264F99" w:rsidRDefault="00000000">
      <w:pPr>
        <w:tabs>
          <w:tab w:val="left" w:pos="720"/>
        </w:tabs>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保障</w:t>
      </w:r>
      <w:r>
        <w:rPr>
          <w:rFonts w:ascii="Times New Roman" w:eastAsia="宋体" w:hAnsi="Times New Roman" w:cs="Times New Roman" w:hint="eastAsia"/>
          <w:b/>
          <w:bCs/>
          <w:sz w:val="24"/>
          <w:szCs w:val="24"/>
        </w:rPr>
        <w:t>水产品质量</w:t>
      </w:r>
      <w:r>
        <w:rPr>
          <w:rFonts w:ascii="Times New Roman" w:eastAsia="宋体" w:hAnsi="Times New Roman" w:cs="Times New Roman"/>
          <w:b/>
          <w:bCs/>
          <w:sz w:val="24"/>
          <w:szCs w:val="24"/>
        </w:rPr>
        <w:t>安全：</w:t>
      </w:r>
      <w:r>
        <w:rPr>
          <w:rFonts w:ascii="Times New Roman" w:eastAsia="宋体" w:hAnsi="Times New Roman" w:cs="Times New Roman"/>
          <w:sz w:val="24"/>
          <w:szCs w:val="24"/>
        </w:rPr>
        <w:t>严格的投入品管控、病害防治要求与全程溯源体系，可大幅降低水产品质</w:t>
      </w:r>
      <w:proofErr w:type="gramStart"/>
      <w:r>
        <w:rPr>
          <w:rFonts w:ascii="Times New Roman" w:eastAsia="宋体" w:hAnsi="Times New Roman" w:cs="Times New Roman"/>
          <w:sz w:val="24"/>
          <w:szCs w:val="24"/>
        </w:rPr>
        <w:t>量安全</w:t>
      </w:r>
      <w:proofErr w:type="gramEnd"/>
      <w:r>
        <w:rPr>
          <w:rFonts w:ascii="Times New Roman" w:eastAsia="宋体" w:hAnsi="Times New Roman" w:cs="Times New Roman"/>
          <w:sz w:val="24"/>
          <w:szCs w:val="24"/>
        </w:rPr>
        <w:t>风险，保障消费者饮食安全，提升消费者对国产水产品的信任度；</w:t>
      </w:r>
    </w:p>
    <w:p w14:paraId="217FC04D" w14:textId="77777777" w:rsidR="00264F99" w:rsidRDefault="00000000">
      <w:pPr>
        <w:tabs>
          <w:tab w:val="left" w:pos="720"/>
        </w:tabs>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促进就业与技术融合：</w:t>
      </w:r>
      <w:r>
        <w:rPr>
          <w:rFonts w:ascii="Times New Roman" w:eastAsia="宋体" w:hAnsi="Times New Roman" w:cs="Times New Roman"/>
          <w:sz w:val="24"/>
          <w:szCs w:val="24"/>
        </w:rPr>
        <w:t>带动多领域就业增长，推动水产养殖、环境工程、食品科学、信息技术等多学科技术融合，提升行业科技含量。</w:t>
      </w:r>
    </w:p>
    <w:p w14:paraId="3D011E31" w14:textId="3D3B6F51" w:rsidR="00264F99" w:rsidRDefault="00000000">
      <w:pPr>
        <w:tabs>
          <w:tab w:val="left" w:pos="720"/>
        </w:tabs>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助力乡村振兴：</w:t>
      </w:r>
      <w:r>
        <w:rPr>
          <w:rFonts w:ascii="Times New Roman" w:eastAsia="宋体" w:hAnsi="Times New Roman" w:cs="Times New Roman"/>
          <w:sz w:val="24"/>
          <w:szCs w:val="24"/>
        </w:rPr>
        <w:t>为中小工厂化</w:t>
      </w:r>
      <w:r w:rsidR="00407C74">
        <w:rPr>
          <w:rFonts w:ascii="Times New Roman" w:eastAsia="宋体" w:hAnsi="Times New Roman" w:cs="Times New Roman" w:hint="eastAsia"/>
          <w:sz w:val="24"/>
          <w:szCs w:val="24"/>
        </w:rPr>
        <w:t>淡水</w:t>
      </w:r>
      <w:r>
        <w:rPr>
          <w:rFonts w:ascii="Times New Roman" w:eastAsia="宋体" w:hAnsi="Times New Roman" w:cs="Times New Roman"/>
          <w:sz w:val="24"/>
          <w:szCs w:val="24"/>
        </w:rPr>
        <w:t>循环水养殖企业提供低成本、易操作的技术解决方案，保障养殖主体稳定经营，为乡村产业振兴提供支撑。</w:t>
      </w:r>
    </w:p>
    <w:p w14:paraId="6EF01DEE" w14:textId="47E44B58" w:rsidR="00264F99" w:rsidRDefault="00A90BA9">
      <w:pPr>
        <w:tabs>
          <w:tab w:val="left" w:pos="720"/>
        </w:tabs>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w:t>
      </w:r>
      <w:r>
        <w:rPr>
          <w:rFonts w:ascii="Times New Roman" w:eastAsia="宋体" w:hAnsi="Times New Roman" w:cs="Times New Roman" w:hint="eastAsia"/>
          <w:b/>
          <w:bCs/>
          <w:sz w:val="24"/>
          <w:szCs w:val="24"/>
        </w:rPr>
        <w:t>3</w:t>
      </w:r>
      <w:r>
        <w:rPr>
          <w:rFonts w:ascii="Times New Roman" w:eastAsia="宋体" w:hAnsi="Times New Roman" w:cs="Times New Roman" w:hint="eastAsia"/>
          <w:b/>
          <w:bCs/>
          <w:sz w:val="24"/>
          <w:szCs w:val="24"/>
        </w:rPr>
        <w:t>）生态</w:t>
      </w:r>
      <w:r>
        <w:rPr>
          <w:rFonts w:ascii="Times New Roman" w:eastAsia="宋体" w:hAnsi="Times New Roman" w:cs="Times New Roman"/>
          <w:b/>
          <w:bCs/>
          <w:sz w:val="24"/>
          <w:szCs w:val="24"/>
        </w:rPr>
        <w:t>效益</w:t>
      </w:r>
    </w:p>
    <w:p w14:paraId="706C6FE0" w14:textId="72D14058" w:rsidR="00264F99" w:rsidRDefault="00000000">
      <w:pPr>
        <w:tabs>
          <w:tab w:val="left" w:pos="720"/>
        </w:tabs>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节约水资源：</w:t>
      </w:r>
      <w:r>
        <w:rPr>
          <w:rFonts w:ascii="Times New Roman" w:eastAsia="宋体" w:hAnsi="Times New Roman" w:cs="Times New Roman"/>
          <w:sz w:val="24"/>
          <w:szCs w:val="24"/>
        </w:rPr>
        <w:t>工厂化</w:t>
      </w:r>
      <w:r w:rsidR="00407C74">
        <w:rPr>
          <w:rFonts w:ascii="Times New Roman" w:eastAsia="宋体" w:hAnsi="Times New Roman" w:cs="Times New Roman" w:hint="eastAsia"/>
          <w:sz w:val="24"/>
          <w:szCs w:val="24"/>
        </w:rPr>
        <w:t>淡水</w:t>
      </w:r>
      <w:r>
        <w:rPr>
          <w:rFonts w:ascii="Times New Roman" w:eastAsia="宋体" w:hAnsi="Times New Roman" w:cs="Times New Roman"/>
          <w:sz w:val="24"/>
          <w:szCs w:val="24"/>
        </w:rPr>
        <w:t>循环水养殖模式可实现</w:t>
      </w:r>
      <w:r>
        <w:rPr>
          <w:rFonts w:ascii="Times New Roman" w:eastAsia="宋体" w:hAnsi="Times New Roman" w:cs="Times New Roman"/>
          <w:sz w:val="24"/>
          <w:szCs w:val="24"/>
        </w:rPr>
        <w:t>90%</w:t>
      </w:r>
      <w:r>
        <w:rPr>
          <w:rFonts w:ascii="Times New Roman" w:eastAsia="宋体" w:hAnsi="Times New Roman" w:cs="Times New Roman"/>
          <w:sz w:val="24"/>
          <w:szCs w:val="24"/>
        </w:rPr>
        <w:t>以上养殖用水循环利用，标准实施后将进一步推广该模式，按全国现有养殖水体计算，每年可节约新鲜水资源</w:t>
      </w:r>
      <w:r>
        <w:rPr>
          <w:rFonts w:ascii="Times New Roman" w:eastAsia="宋体" w:hAnsi="Times New Roman" w:cs="Times New Roman"/>
          <w:sz w:val="24"/>
          <w:szCs w:val="24"/>
        </w:rPr>
        <w:t>5</w:t>
      </w:r>
      <w:r>
        <w:rPr>
          <w:rFonts w:ascii="Times New Roman" w:eastAsia="宋体" w:hAnsi="Times New Roman" w:cs="Times New Roman"/>
          <w:sz w:val="24"/>
          <w:szCs w:val="24"/>
        </w:rPr>
        <w:t>亿立方米以上，缓解水资源短缺压力；</w:t>
      </w:r>
    </w:p>
    <w:p w14:paraId="0B0CE8ED" w14:textId="77777777" w:rsidR="00264F99" w:rsidRDefault="00000000">
      <w:pPr>
        <w:tabs>
          <w:tab w:val="left" w:pos="720"/>
        </w:tabs>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减少污染物排放：</w:t>
      </w:r>
      <w:r>
        <w:rPr>
          <w:rFonts w:ascii="Times New Roman" w:eastAsia="宋体" w:hAnsi="Times New Roman" w:cs="Times New Roman"/>
          <w:sz w:val="24"/>
          <w:szCs w:val="24"/>
        </w:rPr>
        <w:t>标准化的养殖管理可降低饲料浪费，减少残饵、粪便等固</w:t>
      </w:r>
      <w:proofErr w:type="gramStart"/>
      <w:r>
        <w:rPr>
          <w:rFonts w:ascii="Times New Roman" w:eastAsia="宋体" w:hAnsi="Times New Roman" w:cs="Times New Roman"/>
          <w:sz w:val="24"/>
          <w:szCs w:val="24"/>
        </w:rPr>
        <w:lastRenderedPageBreak/>
        <w:t>废产生</w:t>
      </w:r>
      <w:proofErr w:type="gramEnd"/>
      <w:r>
        <w:rPr>
          <w:rFonts w:ascii="Times New Roman" w:eastAsia="宋体" w:hAnsi="Times New Roman" w:cs="Times New Roman"/>
          <w:sz w:val="24"/>
          <w:szCs w:val="24"/>
        </w:rPr>
        <w:t>量，尾水排放符合地方标准，大幅降低养殖对周边水体的污染；</w:t>
      </w:r>
    </w:p>
    <w:p w14:paraId="58B0742F" w14:textId="7D546B01" w:rsidR="00264F99" w:rsidRDefault="00000000">
      <w:pPr>
        <w:tabs>
          <w:tab w:val="left" w:pos="720"/>
        </w:tabs>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保护生态环境：</w:t>
      </w:r>
      <w:r>
        <w:rPr>
          <w:rFonts w:ascii="Times New Roman" w:eastAsia="宋体" w:hAnsi="Times New Roman" w:cs="Times New Roman"/>
          <w:sz w:val="24"/>
          <w:szCs w:val="24"/>
        </w:rPr>
        <w:t>推广无抗养殖与绿色防控技术，减少抗生素、化学药物的使用，降低药物对土壤、水体的污染；固废资源化利用与</w:t>
      </w:r>
      <w:proofErr w:type="gramStart"/>
      <w:r>
        <w:rPr>
          <w:rFonts w:ascii="Times New Roman" w:eastAsia="宋体" w:hAnsi="Times New Roman" w:cs="Times New Roman"/>
          <w:sz w:val="24"/>
          <w:szCs w:val="24"/>
        </w:rPr>
        <w:t>病死鱼</w:t>
      </w:r>
      <w:proofErr w:type="gramEnd"/>
      <w:r>
        <w:rPr>
          <w:rFonts w:ascii="Times New Roman" w:eastAsia="宋体" w:hAnsi="Times New Roman" w:cs="Times New Roman"/>
          <w:sz w:val="24"/>
          <w:szCs w:val="24"/>
        </w:rPr>
        <w:t>无害化处理，避免养殖废弃物造成的二次污染，保护养殖区域生态平衡。</w:t>
      </w:r>
    </w:p>
    <w:p w14:paraId="178D4634" w14:textId="77777777" w:rsidR="00264F99" w:rsidRDefault="00000000">
      <w:pPr>
        <w:pStyle w:val="af2"/>
        <w:numPr>
          <w:ilvl w:val="0"/>
          <w:numId w:val="2"/>
        </w:numPr>
        <w:spacing w:line="360" w:lineRule="auto"/>
        <w:outlineLvl w:val="1"/>
        <w:rPr>
          <w:rFonts w:ascii="Times New Roman" w:eastAsia="宋体" w:hAnsi="Times New Roman" w:cs="Times New Roman"/>
          <w:b/>
          <w:bCs/>
          <w:sz w:val="30"/>
          <w:szCs w:val="30"/>
        </w:rPr>
      </w:pPr>
      <w:r>
        <w:rPr>
          <w:rFonts w:ascii="Times New Roman" w:eastAsia="宋体" w:hAnsi="Times New Roman" w:cs="Times New Roman" w:hint="eastAsia"/>
          <w:b/>
          <w:bCs/>
          <w:sz w:val="30"/>
          <w:szCs w:val="30"/>
        </w:rPr>
        <w:t>与国际、国外同类标准技术内容的对比情况</w:t>
      </w:r>
    </w:p>
    <w:p w14:paraId="0FFF9825" w14:textId="43038247" w:rsidR="00264F99"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经全面检索，目前尚未发现与本标准等同或等效的国际标准、国外先进标准，国外相关水产养殖标准多聚焦于单一品种养殖技术或水产品安全底线管控，未针对</w:t>
      </w:r>
      <w:r>
        <w:rPr>
          <w:rFonts w:ascii="Times New Roman" w:eastAsia="宋体" w:hAnsi="Times New Roman" w:cs="Times New Roman"/>
          <w:sz w:val="24"/>
          <w:szCs w:val="24"/>
        </w:rPr>
        <w:t>“</w:t>
      </w:r>
      <w:r>
        <w:rPr>
          <w:rFonts w:ascii="Times New Roman" w:eastAsia="宋体" w:hAnsi="Times New Roman" w:cs="Times New Roman"/>
          <w:sz w:val="24"/>
          <w:szCs w:val="24"/>
        </w:rPr>
        <w:t>工厂化</w:t>
      </w:r>
      <w:r w:rsidR="00407C74">
        <w:rPr>
          <w:rFonts w:ascii="Times New Roman" w:eastAsia="宋体" w:hAnsi="Times New Roman" w:cs="Times New Roman" w:hint="eastAsia"/>
          <w:sz w:val="24"/>
          <w:szCs w:val="24"/>
        </w:rPr>
        <w:t>淡水</w:t>
      </w:r>
      <w:r>
        <w:rPr>
          <w:rFonts w:ascii="Times New Roman" w:eastAsia="宋体" w:hAnsi="Times New Roman" w:cs="Times New Roman"/>
          <w:sz w:val="24"/>
          <w:szCs w:val="24"/>
        </w:rPr>
        <w:t>循环活水鱼</w:t>
      </w:r>
      <w:r>
        <w:rPr>
          <w:rFonts w:ascii="Times New Roman" w:eastAsia="宋体" w:hAnsi="Times New Roman" w:cs="Times New Roman"/>
          <w:sz w:val="24"/>
          <w:szCs w:val="24"/>
        </w:rPr>
        <w:t>”</w:t>
      </w:r>
      <w:r>
        <w:rPr>
          <w:rFonts w:ascii="Times New Roman" w:eastAsia="宋体" w:hAnsi="Times New Roman" w:cs="Times New Roman"/>
          <w:sz w:val="24"/>
          <w:szCs w:val="24"/>
        </w:rPr>
        <w:t>这一养殖模式与产品品类制定专门的通用技术规范。</w:t>
      </w:r>
    </w:p>
    <w:p w14:paraId="5B7C72CB" w14:textId="77777777" w:rsidR="00264F99"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国外相关标准中，美国《</w:t>
      </w:r>
      <w:r>
        <w:rPr>
          <w:rFonts w:ascii="Times New Roman" w:eastAsia="宋体" w:hAnsi="Times New Roman" w:cs="Times New Roman" w:hint="eastAsia"/>
          <w:sz w:val="24"/>
          <w:szCs w:val="24"/>
        </w:rPr>
        <w:t>流水式水产养殖最佳管理实践</w:t>
      </w:r>
      <w:r>
        <w:rPr>
          <w:rFonts w:ascii="Times New Roman" w:eastAsia="宋体" w:hAnsi="Times New Roman" w:cs="Times New Roman"/>
          <w:sz w:val="24"/>
          <w:szCs w:val="24"/>
        </w:rPr>
        <w:t>》、欧盟《</w:t>
      </w:r>
      <w:r>
        <w:rPr>
          <w:rFonts w:ascii="Times New Roman" w:eastAsia="宋体" w:hAnsi="Times New Roman" w:cs="Times New Roman" w:hint="eastAsia"/>
          <w:sz w:val="24"/>
          <w:szCs w:val="24"/>
        </w:rPr>
        <w:t>鱼类</w:t>
      </w:r>
      <w:r>
        <w:rPr>
          <w:rFonts w:ascii="Times New Roman" w:eastAsia="宋体" w:hAnsi="Times New Roman" w:cs="Times New Roman"/>
          <w:sz w:val="24"/>
          <w:szCs w:val="24"/>
        </w:rPr>
        <w:t>养殖</w:t>
      </w:r>
      <w:r>
        <w:rPr>
          <w:rFonts w:ascii="Times New Roman" w:eastAsia="宋体" w:hAnsi="Times New Roman" w:cs="Times New Roman" w:hint="eastAsia"/>
          <w:sz w:val="24"/>
          <w:szCs w:val="24"/>
        </w:rPr>
        <w:t>水质指令</w:t>
      </w:r>
      <w:r>
        <w:rPr>
          <w:rFonts w:ascii="Times New Roman" w:eastAsia="宋体" w:hAnsi="Times New Roman" w:cs="Times New Roman"/>
          <w:sz w:val="24"/>
          <w:szCs w:val="24"/>
        </w:rPr>
        <w:t>》、挪威《</w:t>
      </w:r>
      <w:r>
        <w:rPr>
          <w:rFonts w:ascii="Times New Roman" w:eastAsia="宋体" w:hAnsi="Times New Roman" w:cs="Times New Roman" w:hint="eastAsia"/>
          <w:sz w:val="24"/>
          <w:szCs w:val="24"/>
        </w:rPr>
        <w:t>陆基</w:t>
      </w:r>
      <w:r>
        <w:rPr>
          <w:rFonts w:ascii="Times New Roman" w:eastAsia="宋体" w:hAnsi="Times New Roman" w:cs="Times New Roman"/>
          <w:sz w:val="24"/>
          <w:szCs w:val="24"/>
        </w:rPr>
        <w:t>三文鱼养殖技术</w:t>
      </w:r>
      <w:r>
        <w:rPr>
          <w:rFonts w:ascii="Times New Roman" w:eastAsia="宋体" w:hAnsi="Times New Roman" w:cs="Times New Roman" w:hint="eastAsia"/>
          <w:sz w:val="24"/>
          <w:szCs w:val="24"/>
        </w:rPr>
        <w:t>标准</w:t>
      </w:r>
      <w:r>
        <w:rPr>
          <w:rFonts w:ascii="Times New Roman" w:eastAsia="宋体" w:hAnsi="Times New Roman" w:cs="Times New Roman"/>
          <w:sz w:val="24"/>
          <w:szCs w:val="24"/>
        </w:rPr>
        <w:t>》等，主要侧重养殖环境管控、病害防治或单一品种的养殖密度、水质参数等专项要求，未涵盖</w:t>
      </w:r>
      <w:r>
        <w:rPr>
          <w:rFonts w:ascii="Times New Roman" w:eastAsia="宋体" w:hAnsi="Times New Roman" w:cs="Times New Roman"/>
          <w:sz w:val="24"/>
          <w:szCs w:val="24"/>
        </w:rPr>
        <w:t>“</w:t>
      </w:r>
      <w:r>
        <w:rPr>
          <w:rFonts w:ascii="Times New Roman" w:eastAsia="宋体" w:hAnsi="Times New Roman" w:cs="Times New Roman"/>
          <w:sz w:val="24"/>
          <w:szCs w:val="24"/>
        </w:rPr>
        <w:t>无土腥味</w:t>
      </w:r>
      <w:r>
        <w:rPr>
          <w:rFonts w:ascii="Times New Roman" w:eastAsia="宋体" w:hAnsi="Times New Roman" w:cs="Times New Roman"/>
          <w:sz w:val="24"/>
          <w:szCs w:val="24"/>
        </w:rPr>
        <w:t>”</w:t>
      </w:r>
      <w:r>
        <w:rPr>
          <w:rFonts w:ascii="Times New Roman" w:eastAsia="宋体" w:hAnsi="Times New Roman" w:cs="Times New Roman"/>
          <w:sz w:val="24"/>
          <w:szCs w:val="24"/>
        </w:rPr>
        <w:t>品质控制、</w:t>
      </w:r>
      <w:r>
        <w:rPr>
          <w:rFonts w:ascii="Times New Roman" w:eastAsia="宋体" w:hAnsi="Times New Roman" w:cs="Times New Roman"/>
          <w:sz w:val="24"/>
          <w:szCs w:val="24"/>
        </w:rPr>
        <w:t>“</w:t>
      </w:r>
      <w:r>
        <w:rPr>
          <w:rFonts w:ascii="Times New Roman" w:eastAsia="宋体" w:hAnsi="Times New Roman" w:cs="Times New Roman"/>
          <w:sz w:val="24"/>
          <w:szCs w:val="24"/>
        </w:rPr>
        <w:t>一鱼一码</w:t>
      </w:r>
      <w:r>
        <w:rPr>
          <w:rFonts w:ascii="Times New Roman" w:eastAsia="宋体" w:hAnsi="Times New Roman" w:cs="Times New Roman"/>
          <w:sz w:val="24"/>
          <w:szCs w:val="24"/>
        </w:rPr>
        <w:t>”</w:t>
      </w:r>
      <w:r>
        <w:rPr>
          <w:rFonts w:ascii="Times New Roman" w:eastAsia="宋体" w:hAnsi="Times New Roman" w:cs="Times New Roman"/>
          <w:sz w:val="24"/>
          <w:szCs w:val="24"/>
        </w:rPr>
        <w:t>全程溯源等符合我国市场需求的专属要求。</w:t>
      </w:r>
    </w:p>
    <w:p w14:paraId="504CCE28" w14:textId="77777777" w:rsidR="00264F99"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本标准在制定过程中，借鉴了国际先进的生态养殖理念、食品安全管控思路与全程溯源技术，如欧盟水产品养殖的全程可追溯要求、国际水产养殖理事会（</w:t>
      </w:r>
      <w:r>
        <w:rPr>
          <w:rFonts w:ascii="Times New Roman" w:eastAsia="宋体" w:hAnsi="Times New Roman" w:cs="Times New Roman"/>
          <w:sz w:val="24"/>
          <w:szCs w:val="24"/>
        </w:rPr>
        <w:t>GAA</w:t>
      </w:r>
      <w:r>
        <w:rPr>
          <w:rFonts w:ascii="Times New Roman" w:eastAsia="宋体" w:hAnsi="Times New Roman" w:cs="Times New Roman"/>
          <w:sz w:val="24"/>
          <w:szCs w:val="24"/>
        </w:rPr>
        <w:t>）的生态养殖标准等，结合我国工厂化循环水养殖的产业规模、气候特点、养殖品种、市场需求等实际情况自主制定。标准中设定的循环水水质管控、无抗养殖、尾水环保处理等核心要求，达到国际先进水平；同时，针对我国消费者对</w:t>
      </w:r>
      <w:r>
        <w:rPr>
          <w:rFonts w:ascii="Times New Roman" w:eastAsia="宋体" w:hAnsi="Times New Roman" w:cs="Times New Roman"/>
          <w:sz w:val="24"/>
          <w:szCs w:val="24"/>
        </w:rPr>
        <w:t>“</w:t>
      </w:r>
      <w:r>
        <w:rPr>
          <w:rFonts w:ascii="Times New Roman" w:eastAsia="宋体" w:hAnsi="Times New Roman" w:cs="Times New Roman"/>
          <w:sz w:val="24"/>
          <w:szCs w:val="24"/>
        </w:rPr>
        <w:t>无土腥味</w:t>
      </w:r>
      <w:r>
        <w:rPr>
          <w:rFonts w:ascii="Times New Roman" w:eastAsia="宋体" w:hAnsi="Times New Roman" w:cs="Times New Roman"/>
          <w:sz w:val="24"/>
          <w:szCs w:val="24"/>
        </w:rPr>
        <w:t>”</w:t>
      </w:r>
      <w:r>
        <w:rPr>
          <w:rFonts w:ascii="Times New Roman" w:eastAsia="宋体" w:hAnsi="Times New Roman" w:cs="Times New Roman"/>
          <w:sz w:val="24"/>
          <w:szCs w:val="24"/>
        </w:rPr>
        <w:t>水产品的特殊需求，专门制定相关管控要求，更贴合国内市场实际，具有鲜明的中国行业特色。</w:t>
      </w:r>
    </w:p>
    <w:p w14:paraId="009F59F2" w14:textId="77777777" w:rsidR="00264F99" w:rsidRDefault="00000000">
      <w:pPr>
        <w:pStyle w:val="af2"/>
        <w:numPr>
          <w:ilvl w:val="0"/>
          <w:numId w:val="2"/>
        </w:numPr>
        <w:spacing w:line="360" w:lineRule="auto"/>
        <w:outlineLvl w:val="1"/>
        <w:rPr>
          <w:rFonts w:ascii="Times New Roman" w:eastAsia="宋体" w:hAnsi="Times New Roman" w:cs="Times New Roman"/>
          <w:b/>
          <w:bCs/>
          <w:sz w:val="30"/>
          <w:szCs w:val="30"/>
        </w:rPr>
      </w:pPr>
      <w:r>
        <w:rPr>
          <w:rFonts w:ascii="Times New Roman" w:eastAsia="宋体" w:hAnsi="Times New Roman" w:cs="Times New Roman" w:hint="eastAsia"/>
          <w:b/>
          <w:bCs/>
          <w:sz w:val="30"/>
          <w:szCs w:val="30"/>
        </w:rPr>
        <w:t>以国际标准为基础的起草情况，以及是否合</w:t>
      </w:r>
      <w:proofErr w:type="gramStart"/>
      <w:r>
        <w:rPr>
          <w:rFonts w:ascii="Times New Roman" w:eastAsia="宋体" w:hAnsi="Times New Roman" w:cs="Times New Roman" w:hint="eastAsia"/>
          <w:b/>
          <w:bCs/>
          <w:sz w:val="30"/>
          <w:szCs w:val="30"/>
        </w:rPr>
        <w:t>规</w:t>
      </w:r>
      <w:proofErr w:type="gramEnd"/>
      <w:r>
        <w:rPr>
          <w:rFonts w:ascii="Times New Roman" w:eastAsia="宋体" w:hAnsi="Times New Roman" w:cs="Times New Roman" w:hint="eastAsia"/>
          <w:b/>
          <w:bCs/>
          <w:sz w:val="30"/>
          <w:szCs w:val="30"/>
        </w:rPr>
        <w:t>引用或者采用国际国外标准，并说明未采用国际标准的原因</w:t>
      </w:r>
    </w:p>
    <w:p w14:paraId="7C4A4D96" w14:textId="77777777" w:rsidR="00264F99"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本标准为自主制定，未以任何国际标准为基础起草，未直接采用国际或国外标准，原因如下：</w:t>
      </w:r>
    </w:p>
    <w:p w14:paraId="498F67EF" w14:textId="719A125A" w:rsidR="00264F99" w:rsidRDefault="00000000">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hint="eastAsia"/>
          <w:b/>
          <w:bCs/>
          <w:sz w:val="24"/>
          <w:szCs w:val="24"/>
        </w:rPr>
        <w:t>1</w:t>
      </w:r>
      <w:r>
        <w:rPr>
          <w:rFonts w:ascii="Times New Roman" w:eastAsia="宋体" w:hAnsi="Times New Roman" w:cs="Times New Roman" w:hint="eastAsia"/>
          <w:b/>
          <w:bCs/>
          <w:sz w:val="24"/>
          <w:szCs w:val="24"/>
        </w:rPr>
        <w:t>、无对应国际标准：</w:t>
      </w:r>
      <w:r>
        <w:rPr>
          <w:rFonts w:ascii="Times New Roman" w:eastAsia="宋体" w:hAnsi="Times New Roman" w:cs="Times New Roman" w:hint="eastAsia"/>
          <w:sz w:val="24"/>
          <w:szCs w:val="24"/>
        </w:rPr>
        <w:t>目前国际标准化组织（</w:t>
      </w:r>
      <w:r>
        <w:rPr>
          <w:rFonts w:ascii="Times New Roman" w:eastAsia="宋体" w:hAnsi="Times New Roman" w:cs="Times New Roman" w:hint="eastAsia"/>
          <w:sz w:val="24"/>
          <w:szCs w:val="24"/>
        </w:rPr>
        <w:t>ISO</w:t>
      </w:r>
      <w:r>
        <w:rPr>
          <w:rFonts w:ascii="Times New Roman" w:eastAsia="宋体" w:hAnsi="Times New Roman" w:cs="Times New Roman" w:hint="eastAsia"/>
          <w:sz w:val="24"/>
          <w:szCs w:val="24"/>
        </w:rPr>
        <w:t>）、国际食品法典委员会（</w:t>
      </w:r>
      <w:r>
        <w:rPr>
          <w:rFonts w:ascii="Times New Roman" w:eastAsia="宋体" w:hAnsi="Times New Roman" w:cs="Times New Roman" w:hint="eastAsia"/>
          <w:sz w:val="24"/>
          <w:szCs w:val="24"/>
        </w:rPr>
        <w:t>CAC</w:t>
      </w:r>
      <w:r>
        <w:rPr>
          <w:rFonts w:ascii="Times New Roman" w:eastAsia="宋体" w:hAnsi="Times New Roman" w:cs="Times New Roman" w:hint="eastAsia"/>
          <w:sz w:val="24"/>
          <w:szCs w:val="24"/>
        </w:rPr>
        <w:t>）等国际机构均未制定针对工厂化</w:t>
      </w:r>
      <w:r w:rsidR="001C2BAA">
        <w:rPr>
          <w:rFonts w:ascii="Times New Roman" w:eastAsia="宋体" w:hAnsi="Times New Roman" w:cs="Times New Roman" w:hint="eastAsia"/>
          <w:sz w:val="24"/>
          <w:szCs w:val="24"/>
        </w:rPr>
        <w:t>淡水</w:t>
      </w:r>
      <w:r>
        <w:rPr>
          <w:rFonts w:ascii="Times New Roman" w:eastAsia="宋体" w:hAnsi="Times New Roman" w:cs="Times New Roman" w:hint="eastAsia"/>
          <w:sz w:val="24"/>
          <w:szCs w:val="24"/>
        </w:rPr>
        <w:t>循环活水鱼养殖的通用技术标准，国外相关标准多聚焦于单一养殖品种（如三文鱼、</w:t>
      </w:r>
      <w:proofErr w:type="gramStart"/>
      <w:r>
        <w:rPr>
          <w:rFonts w:ascii="Times New Roman" w:eastAsia="宋体" w:hAnsi="Times New Roman" w:cs="Times New Roman" w:hint="eastAsia"/>
          <w:sz w:val="24"/>
          <w:szCs w:val="24"/>
        </w:rPr>
        <w:t>凡纳滨对虾</w:t>
      </w:r>
      <w:proofErr w:type="gramEnd"/>
      <w:r>
        <w:rPr>
          <w:rFonts w:ascii="Times New Roman" w:eastAsia="宋体" w:hAnsi="Times New Roman" w:cs="Times New Roman" w:hint="eastAsia"/>
          <w:sz w:val="24"/>
          <w:szCs w:val="24"/>
        </w:rPr>
        <w:t>）或水产品安全底线，与本标准的适用场景、技术范畴、产品品质要求存在显著差异，无直接可采用的国际标准；</w:t>
      </w:r>
    </w:p>
    <w:p w14:paraId="1D93052E" w14:textId="69460D39" w:rsidR="00264F99" w:rsidRDefault="00000000">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hint="eastAsia"/>
          <w:b/>
          <w:bCs/>
          <w:sz w:val="24"/>
          <w:szCs w:val="24"/>
        </w:rPr>
        <w:lastRenderedPageBreak/>
        <w:t>2</w:t>
      </w:r>
      <w:r>
        <w:rPr>
          <w:rFonts w:ascii="Times New Roman" w:eastAsia="宋体" w:hAnsi="Times New Roman" w:cs="Times New Roman" w:hint="eastAsia"/>
          <w:b/>
          <w:bCs/>
          <w:sz w:val="24"/>
          <w:szCs w:val="24"/>
        </w:rPr>
        <w:t>、产业实际情况差异：</w:t>
      </w:r>
      <w:r>
        <w:rPr>
          <w:rFonts w:ascii="Times New Roman" w:eastAsia="宋体" w:hAnsi="Times New Roman" w:cs="Times New Roman" w:hint="eastAsia"/>
          <w:sz w:val="24"/>
          <w:szCs w:val="24"/>
        </w:rPr>
        <w:t>我国工厂化</w:t>
      </w:r>
      <w:r w:rsidR="00407C74">
        <w:rPr>
          <w:rFonts w:ascii="Times New Roman" w:eastAsia="宋体" w:hAnsi="Times New Roman" w:cs="Times New Roman" w:hint="eastAsia"/>
          <w:sz w:val="24"/>
          <w:szCs w:val="24"/>
        </w:rPr>
        <w:t>淡水</w:t>
      </w:r>
      <w:r>
        <w:rPr>
          <w:rFonts w:ascii="Times New Roman" w:eastAsia="宋体" w:hAnsi="Times New Roman" w:cs="Times New Roman" w:hint="eastAsia"/>
          <w:sz w:val="24"/>
          <w:szCs w:val="24"/>
        </w:rPr>
        <w:t>循环水养殖产业规模大、养殖品种多（涵盖加州鲈、鳗鱼、墨瑞</w:t>
      </w:r>
      <w:proofErr w:type="gramStart"/>
      <w:r>
        <w:rPr>
          <w:rFonts w:ascii="Times New Roman" w:eastAsia="宋体" w:hAnsi="Times New Roman" w:cs="Times New Roman" w:hint="eastAsia"/>
          <w:sz w:val="24"/>
          <w:szCs w:val="24"/>
        </w:rPr>
        <w:t>鳕</w:t>
      </w:r>
      <w:proofErr w:type="gramEnd"/>
      <w:r>
        <w:rPr>
          <w:rFonts w:ascii="Times New Roman" w:eastAsia="宋体" w:hAnsi="Times New Roman" w:cs="Times New Roman" w:hint="eastAsia"/>
          <w:sz w:val="24"/>
          <w:szCs w:val="24"/>
        </w:rPr>
        <w:t>等</w:t>
      </w:r>
      <w:r>
        <w:rPr>
          <w:rFonts w:ascii="Times New Roman" w:eastAsia="宋体" w:hAnsi="Times New Roman" w:cs="Times New Roman" w:hint="eastAsia"/>
          <w:sz w:val="24"/>
          <w:szCs w:val="24"/>
        </w:rPr>
        <w:t>10</w:t>
      </w:r>
      <w:r>
        <w:rPr>
          <w:rFonts w:ascii="Times New Roman" w:eastAsia="宋体" w:hAnsi="Times New Roman" w:cs="Times New Roman" w:hint="eastAsia"/>
          <w:sz w:val="24"/>
          <w:szCs w:val="24"/>
        </w:rPr>
        <w:t>余个主流品种）、区域自然条件（南北气候差异、水资源分布不均）与养殖模式多样（不同规模企业的设施水平、管理能力差异较大），国外标准难以适配我国行业的实际情况，若直接采用将导致标准的可操作性不足；</w:t>
      </w:r>
    </w:p>
    <w:p w14:paraId="2C3A88E2" w14:textId="77777777" w:rsidR="00264F99" w:rsidRDefault="00000000">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hint="eastAsia"/>
          <w:b/>
          <w:bCs/>
          <w:sz w:val="24"/>
          <w:szCs w:val="24"/>
        </w:rPr>
        <w:t>3</w:t>
      </w:r>
      <w:r>
        <w:rPr>
          <w:rFonts w:ascii="Times New Roman" w:eastAsia="宋体" w:hAnsi="Times New Roman" w:cs="Times New Roman" w:hint="eastAsia"/>
          <w:b/>
          <w:bCs/>
          <w:sz w:val="24"/>
          <w:szCs w:val="24"/>
        </w:rPr>
        <w:t>、市场需求与监管环境差异：</w:t>
      </w:r>
      <w:r>
        <w:rPr>
          <w:rFonts w:ascii="Times New Roman" w:eastAsia="宋体" w:hAnsi="Times New Roman" w:cs="Times New Roman" w:hint="eastAsia"/>
          <w:sz w:val="24"/>
          <w:szCs w:val="24"/>
        </w:rPr>
        <w:t>我国消费者对水产品“无土腥味”的品质需求、市场对“一鱼一码”溯源的实际要求，以及《中华人民共和国食品安全法》、《中华人民共和国农产品质量安全法》等法律法规构建的监管体系，与国际市场存在差异，需结合国内市场需求与监管要求制定专属技术要求；</w:t>
      </w:r>
    </w:p>
    <w:p w14:paraId="5CA21167" w14:textId="4A69C9F8" w:rsidR="00264F99" w:rsidRDefault="00000000">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hint="eastAsia"/>
          <w:b/>
          <w:bCs/>
          <w:sz w:val="24"/>
          <w:szCs w:val="24"/>
        </w:rPr>
        <w:t>4</w:t>
      </w:r>
      <w:r>
        <w:rPr>
          <w:rFonts w:ascii="Times New Roman" w:eastAsia="宋体" w:hAnsi="Times New Roman" w:cs="Times New Roman" w:hint="eastAsia"/>
          <w:b/>
          <w:bCs/>
          <w:sz w:val="24"/>
          <w:szCs w:val="24"/>
        </w:rPr>
        <w:t>、政策导向差异：</w:t>
      </w:r>
      <w:r>
        <w:rPr>
          <w:rFonts w:ascii="Times New Roman" w:eastAsia="宋体" w:hAnsi="Times New Roman" w:cs="Times New Roman" w:hint="eastAsia"/>
          <w:sz w:val="24"/>
          <w:szCs w:val="24"/>
        </w:rPr>
        <w:t>我国“乡村振兴”、“农业新质生产力”、“水产养殖业绿色发展”等国家战略导向，对工厂化</w:t>
      </w:r>
      <w:r w:rsidR="00407C74">
        <w:rPr>
          <w:rFonts w:ascii="Times New Roman" w:eastAsia="宋体" w:hAnsi="Times New Roman" w:cs="Times New Roman" w:hint="eastAsia"/>
          <w:sz w:val="24"/>
          <w:szCs w:val="24"/>
        </w:rPr>
        <w:t>淡水</w:t>
      </w:r>
      <w:r>
        <w:rPr>
          <w:rFonts w:ascii="Times New Roman" w:eastAsia="宋体" w:hAnsi="Times New Roman" w:cs="Times New Roman" w:hint="eastAsia"/>
          <w:sz w:val="24"/>
          <w:szCs w:val="24"/>
        </w:rPr>
        <w:t>循环水养殖的水资源节约、生态环境保护、产业链协同发展等提出了更高要求，需通过自主制定标准落实国家政策导向。</w:t>
      </w:r>
    </w:p>
    <w:p w14:paraId="6DFDC2A2" w14:textId="77777777" w:rsidR="00264F99"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本标准在起草过程中，合</w:t>
      </w:r>
      <w:proofErr w:type="gramStart"/>
      <w:r>
        <w:rPr>
          <w:rFonts w:ascii="Times New Roman" w:eastAsia="宋体" w:hAnsi="Times New Roman" w:cs="Times New Roman" w:hint="eastAsia"/>
          <w:sz w:val="24"/>
          <w:szCs w:val="24"/>
        </w:rPr>
        <w:t>规</w:t>
      </w:r>
      <w:proofErr w:type="gramEnd"/>
      <w:r>
        <w:rPr>
          <w:rFonts w:ascii="Times New Roman" w:eastAsia="宋体" w:hAnsi="Times New Roman" w:cs="Times New Roman" w:hint="eastAsia"/>
          <w:sz w:val="24"/>
          <w:szCs w:val="24"/>
        </w:rPr>
        <w:t>借鉴了国际先进的养殖与管控理念，确保核心技术要求与国际水产养殖绿色发展、食品安全管控的主流方向保持一致。</w:t>
      </w:r>
    </w:p>
    <w:p w14:paraId="01871C11" w14:textId="77777777" w:rsidR="00264F99" w:rsidRDefault="00000000">
      <w:pPr>
        <w:pStyle w:val="af2"/>
        <w:numPr>
          <w:ilvl w:val="0"/>
          <w:numId w:val="2"/>
        </w:numPr>
        <w:spacing w:line="360" w:lineRule="auto"/>
        <w:outlineLvl w:val="1"/>
        <w:rPr>
          <w:rFonts w:ascii="Times New Roman" w:eastAsia="宋体" w:hAnsi="Times New Roman" w:cs="Times New Roman"/>
          <w:b/>
          <w:bCs/>
          <w:sz w:val="30"/>
          <w:szCs w:val="30"/>
        </w:rPr>
      </w:pPr>
      <w:r>
        <w:rPr>
          <w:rFonts w:ascii="Times New Roman" w:eastAsia="宋体" w:hAnsi="Times New Roman" w:cs="Times New Roman"/>
          <w:b/>
          <w:bCs/>
          <w:sz w:val="30"/>
          <w:szCs w:val="30"/>
        </w:rPr>
        <w:t>与</w:t>
      </w:r>
      <w:r>
        <w:rPr>
          <w:rFonts w:ascii="Times New Roman" w:eastAsia="宋体" w:hAnsi="Times New Roman" w:cs="Times New Roman" w:hint="eastAsia"/>
          <w:b/>
          <w:bCs/>
          <w:sz w:val="30"/>
          <w:szCs w:val="30"/>
        </w:rPr>
        <w:t>有</w:t>
      </w:r>
      <w:r>
        <w:rPr>
          <w:rFonts w:ascii="Times New Roman" w:eastAsia="宋体" w:hAnsi="Times New Roman" w:cs="Times New Roman"/>
          <w:b/>
          <w:bCs/>
          <w:sz w:val="30"/>
          <w:szCs w:val="30"/>
        </w:rPr>
        <w:t>关法律</w:t>
      </w:r>
      <w:r>
        <w:rPr>
          <w:rFonts w:ascii="Times New Roman" w:eastAsia="宋体" w:hAnsi="Times New Roman" w:cs="Times New Roman" w:hint="eastAsia"/>
          <w:b/>
          <w:bCs/>
          <w:sz w:val="30"/>
          <w:szCs w:val="30"/>
        </w:rPr>
        <w:t>、行政</w:t>
      </w:r>
      <w:r>
        <w:rPr>
          <w:rFonts w:ascii="Times New Roman" w:eastAsia="宋体" w:hAnsi="Times New Roman" w:cs="Times New Roman"/>
          <w:b/>
          <w:bCs/>
          <w:sz w:val="30"/>
          <w:szCs w:val="30"/>
        </w:rPr>
        <w:t>法规及相关标准的</w:t>
      </w:r>
      <w:r>
        <w:rPr>
          <w:rFonts w:ascii="Times New Roman" w:eastAsia="宋体" w:hAnsi="Times New Roman" w:cs="Times New Roman" w:hint="eastAsia"/>
          <w:b/>
          <w:bCs/>
          <w:sz w:val="30"/>
          <w:szCs w:val="30"/>
        </w:rPr>
        <w:t>关系</w:t>
      </w:r>
    </w:p>
    <w:p w14:paraId="2B14818C" w14:textId="77777777" w:rsidR="00264F99"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本标准严格遵循《中华人民共和国标准化法》、《中华人民共和国环境保护法》、《中华人民共和国渔业法》、《中华人民共和国食品安全法》等法律法规要求，与现行国家及行业标准、地方标准保持协调一致，无矛盾冲突。</w:t>
      </w:r>
      <w:r>
        <w:rPr>
          <w:rFonts w:ascii="Times New Roman" w:eastAsia="宋体" w:hAnsi="Times New Roman" w:cs="Times New Roman" w:hint="eastAsia"/>
          <w:sz w:val="24"/>
          <w:szCs w:val="24"/>
        </w:rPr>
        <w:t>具体衔接关系如下：</w:t>
      </w:r>
    </w:p>
    <w:p w14:paraId="06F571DE" w14:textId="7CF995E9" w:rsidR="00264F99" w:rsidRDefault="00000000">
      <w:pPr>
        <w:tabs>
          <w:tab w:val="left" w:pos="720"/>
        </w:tabs>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与环境保护类法律法规</w:t>
      </w:r>
      <w:r>
        <w:rPr>
          <w:rFonts w:ascii="Times New Roman" w:eastAsia="宋体" w:hAnsi="Times New Roman" w:cs="Times New Roman" w:hint="eastAsia"/>
          <w:b/>
          <w:bCs/>
          <w:sz w:val="24"/>
          <w:szCs w:val="24"/>
        </w:rPr>
        <w:t>及标准</w:t>
      </w:r>
      <w:r>
        <w:rPr>
          <w:rFonts w:ascii="Times New Roman" w:eastAsia="宋体" w:hAnsi="Times New Roman" w:cs="Times New Roman"/>
          <w:b/>
          <w:bCs/>
          <w:sz w:val="24"/>
          <w:szCs w:val="24"/>
        </w:rPr>
        <w:t>：</w:t>
      </w:r>
      <w:r>
        <w:rPr>
          <w:rFonts w:ascii="Times New Roman" w:eastAsia="宋体" w:hAnsi="Times New Roman" w:cs="Times New Roman"/>
          <w:sz w:val="24"/>
          <w:szCs w:val="24"/>
        </w:rPr>
        <w:t>衔接《中华人民共和国环境保护法》</w:t>
      </w:r>
      <w:r>
        <w:rPr>
          <w:rFonts w:ascii="Times New Roman" w:eastAsia="宋体" w:hAnsi="Times New Roman" w:cs="Times New Roman" w:hint="eastAsia"/>
          <w:sz w:val="24"/>
          <w:szCs w:val="24"/>
        </w:rPr>
        <w:t>、</w:t>
      </w:r>
      <w:r>
        <w:rPr>
          <w:rFonts w:ascii="Times New Roman" w:eastAsia="宋体" w:hAnsi="Times New Roman" w:cs="Times New Roman"/>
          <w:sz w:val="24"/>
          <w:szCs w:val="24"/>
        </w:rPr>
        <w:t>《中华人民共和国固体废物污染环境防治法》关于农业面源污染治理、水资源循环利用、固体废物无害化处置的法定要求，明确养殖水源与循环</w:t>
      </w:r>
      <w:proofErr w:type="gramStart"/>
      <w:r>
        <w:rPr>
          <w:rFonts w:ascii="Times New Roman" w:eastAsia="宋体" w:hAnsi="Times New Roman" w:cs="Times New Roman"/>
          <w:sz w:val="24"/>
          <w:szCs w:val="24"/>
        </w:rPr>
        <w:t>水</w:t>
      </w:r>
      <w:r w:rsidR="00407C74">
        <w:rPr>
          <w:rFonts w:ascii="Times New Roman" w:eastAsia="宋体" w:hAnsi="Times New Roman" w:cs="Times New Roman" w:hint="eastAsia"/>
          <w:sz w:val="24"/>
          <w:szCs w:val="24"/>
        </w:rPr>
        <w:t>核心</w:t>
      </w:r>
      <w:proofErr w:type="gramEnd"/>
      <w:r w:rsidR="00407C74">
        <w:rPr>
          <w:rFonts w:ascii="Times New Roman" w:eastAsia="宋体" w:hAnsi="Times New Roman" w:cs="Times New Roman"/>
          <w:sz w:val="24"/>
          <w:szCs w:val="24"/>
        </w:rPr>
        <w:t>水质</w:t>
      </w:r>
      <w:r w:rsidR="00407C74">
        <w:rPr>
          <w:rFonts w:ascii="Times New Roman" w:eastAsia="宋体" w:hAnsi="Times New Roman" w:cs="Times New Roman" w:hint="eastAsia"/>
          <w:sz w:val="24"/>
          <w:szCs w:val="24"/>
        </w:rPr>
        <w:t>指标</w:t>
      </w:r>
      <w:r>
        <w:rPr>
          <w:rFonts w:ascii="Times New Roman" w:eastAsia="宋体" w:hAnsi="Times New Roman" w:cs="Times New Roman"/>
          <w:sz w:val="24"/>
          <w:szCs w:val="24"/>
        </w:rPr>
        <w:t>应符合</w:t>
      </w:r>
      <w:r w:rsidR="00407C74">
        <w:rPr>
          <w:rFonts w:ascii="Times New Roman" w:eastAsia="宋体" w:hAnsi="Times New Roman" w:cs="Times New Roman" w:hint="eastAsia"/>
          <w:sz w:val="24"/>
          <w:szCs w:val="24"/>
        </w:rPr>
        <w:t>表</w:t>
      </w:r>
      <w:r w:rsidR="00407C74">
        <w:rPr>
          <w:rFonts w:ascii="Times New Roman" w:eastAsia="宋体" w:hAnsi="Times New Roman" w:cs="Times New Roman" w:hint="eastAsia"/>
          <w:sz w:val="24"/>
          <w:szCs w:val="24"/>
        </w:rPr>
        <w:t>1</w:t>
      </w:r>
      <w:r w:rsidR="00407C74">
        <w:rPr>
          <w:rFonts w:ascii="Times New Roman" w:eastAsia="宋体" w:hAnsi="Times New Roman" w:cs="Times New Roman" w:hint="eastAsia"/>
          <w:sz w:val="24"/>
          <w:szCs w:val="24"/>
        </w:rPr>
        <w:t>的要求，其他指标</w:t>
      </w:r>
      <w:r>
        <w:rPr>
          <w:rFonts w:ascii="Times New Roman" w:eastAsia="宋体" w:hAnsi="Times New Roman" w:cs="Times New Roman"/>
          <w:sz w:val="24"/>
          <w:szCs w:val="24"/>
        </w:rPr>
        <w:t>GB 11607</w:t>
      </w:r>
      <w:r>
        <w:rPr>
          <w:rFonts w:ascii="Times New Roman" w:eastAsia="宋体" w:hAnsi="Times New Roman" w:cs="Times New Roman"/>
          <w:sz w:val="24"/>
          <w:szCs w:val="24"/>
        </w:rPr>
        <w:t>《渔业水质标准》，尾水排放符合地方标准，固废处置遵循减量化、无害化、资源化原则；</w:t>
      </w:r>
    </w:p>
    <w:p w14:paraId="1FF467A8" w14:textId="77777777" w:rsidR="00264F99" w:rsidRDefault="00000000">
      <w:pPr>
        <w:tabs>
          <w:tab w:val="left" w:pos="720"/>
        </w:tabs>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与</w:t>
      </w:r>
      <w:r>
        <w:rPr>
          <w:rFonts w:ascii="Times New Roman" w:eastAsia="宋体" w:hAnsi="Times New Roman" w:cs="Times New Roman" w:hint="eastAsia"/>
          <w:b/>
          <w:bCs/>
          <w:sz w:val="24"/>
          <w:szCs w:val="24"/>
        </w:rPr>
        <w:t>水产养殖类法律法规及</w:t>
      </w:r>
      <w:r>
        <w:rPr>
          <w:rFonts w:ascii="Times New Roman" w:eastAsia="宋体" w:hAnsi="Times New Roman" w:cs="Times New Roman"/>
          <w:b/>
          <w:bCs/>
          <w:sz w:val="24"/>
          <w:szCs w:val="24"/>
        </w:rPr>
        <w:t>标准：</w:t>
      </w:r>
      <w:r>
        <w:rPr>
          <w:rFonts w:ascii="Times New Roman" w:eastAsia="宋体" w:hAnsi="Times New Roman" w:cs="Times New Roman"/>
          <w:sz w:val="24"/>
          <w:szCs w:val="24"/>
        </w:rPr>
        <w:t>衔接《中华人民共和国渔业法》</w:t>
      </w:r>
      <w:r>
        <w:rPr>
          <w:rFonts w:ascii="Times New Roman" w:eastAsia="宋体" w:hAnsi="Times New Roman" w:cs="Times New Roman" w:hint="eastAsia"/>
          <w:sz w:val="24"/>
          <w:szCs w:val="24"/>
        </w:rPr>
        <w:t>、</w:t>
      </w:r>
      <w:r>
        <w:rPr>
          <w:rFonts w:ascii="Times New Roman" w:eastAsia="宋体" w:hAnsi="Times New Roman" w:cs="Times New Roman"/>
          <w:sz w:val="24"/>
          <w:szCs w:val="24"/>
        </w:rPr>
        <w:t>《水产苗种管理办法》关于苗种生产、检疫的要求，明确苗种采购与质量管控要求；衔接《中华人民共和国渔业法》</w:t>
      </w:r>
      <w:r>
        <w:rPr>
          <w:rFonts w:ascii="Times New Roman" w:eastAsia="宋体" w:hAnsi="Times New Roman" w:cs="Times New Roman" w:hint="eastAsia"/>
          <w:sz w:val="24"/>
          <w:szCs w:val="24"/>
        </w:rPr>
        <w:t>、</w:t>
      </w:r>
      <w:r>
        <w:rPr>
          <w:rFonts w:ascii="Times New Roman" w:eastAsia="宋体" w:hAnsi="Times New Roman" w:cs="Times New Roman"/>
          <w:sz w:val="24"/>
          <w:szCs w:val="24"/>
        </w:rPr>
        <w:t>SC/T 6093</w:t>
      </w:r>
      <w:r>
        <w:rPr>
          <w:rFonts w:ascii="Times New Roman" w:eastAsia="宋体" w:hAnsi="Times New Roman" w:cs="Times New Roman"/>
          <w:sz w:val="24"/>
          <w:szCs w:val="24"/>
        </w:rPr>
        <w:t>《工厂化循环水养殖车间设计规范》关于养殖设施的要求，明确养殖设施应符合的技术规范；衔接</w:t>
      </w:r>
      <w:r>
        <w:rPr>
          <w:rFonts w:ascii="Times New Roman" w:eastAsia="宋体" w:hAnsi="Times New Roman" w:cs="Times New Roman"/>
          <w:sz w:val="24"/>
          <w:szCs w:val="24"/>
        </w:rPr>
        <w:t>SC/T 7015</w:t>
      </w:r>
      <w:r>
        <w:rPr>
          <w:rFonts w:ascii="Times New Roman" w:eastAsia="宋体" w:hAnsi="Times New Roman" w:cs="Times New Roman"/>
          <w:sz w:val="24"/>
          <w:szCs w:val="24"/>
        </w:rPr>
        <w:t>《病死水生</w:t>
      </w:r>
      <w:r>
        <w:rPr>
          <w:rFonts w:ascii="Times New Roman" w:eastAsia="宋体" w:hAnsi="Times New Roman" w:cs="Times New Roman"/>
          <w:sz w:val="24"/>
          <w:szCs w:val="24"/>
        </w:rPr>
        <w:lastRenderedPageBreak/>
        <w:t>动物及病害水生动物产品无害化处理规范》，明确</w:t>
      </w:r>
      <w:proofErr w:type="gramStart"/>
      <w:r>
        <w:rPr>
          <w:rFonts w:ascii="Times New Roman" w:eastAsia="宋体" w:hAnsi="Times New Roman" w:cs="Times New Roman"/>
          <w:sz w:val="24"/>
          <w:szCs w:val="24"/>
        </w:rPr>
        <w:t>病死鱼</w:t>
      </w:r>
      <w:proofErr w:type="gramEnd"/>
      <w:r>
        <w:rPr>
          <w:rFonts w:ascii="Times New Roman" w:eastAsia="宋体" w:hAnsi="Times New Roman" w:cs="Times New Roman"/>
          <w:sz w:val="24"/>
          <w:szCs w:val="24"/>
        </w:rPr>
        <w:t>处置要求，形成技术互补；</w:t>
      </w:r>
    </w:p>
    <w:p w14:paraId="005AE84D" w14:textId="77777777" w:rsidR="00264F99" w:rsidRDefault="00000000">
      <w:pPr>
        <w:tabs>
          <w:tab w:val="left" w:pos="720"/>
        </w:tabs>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与食品安全类</w:t>
      </w:r>
      <w:r>
        <w:rPr>
          <w:rFonts w:ascii="Times New Roman" w:eastAsia="宋体" w:hAnsi="Times New Roman" w:cs="Times New Roman" w:hint="eastAsia"/>
          <w:b/>
          <w:bCs/>
          <w:sz w:val="24"/>
          <w:szCs w:val="24"/>
        </w:rPr>
        <w:t>法律法规及</w:t>
      </w:r>
      <w:r>
        <w:rPr>
          <w:rFonts w:ascii="Times New Roman" w:eastAsia="宋体" w:hAnsi="Times New Roman" w:cs="Times New Roman"/>
          <w:b/>
          <w:bCs/>
          <w:sz w:val="24"/>
          <w:szCs w:val="24"/>
        </w:rPr>
        <w:t>标准：</w:t>
      </w:r>
      <w:r>
        <w:rPr>
          <w:rFonts w:ascii="Times New Roman" w:eastAsia="宋体" w:hAnsi="Times New Roman" w:cs="Times New Roman"/>
          <w:sz w:val="24"/>
          <w:szCs w:val="24"/>
        </w:rPr>
        <w:t>衔接《中华人民共和国食品安全法》</w:t>
      </w:r>
      <w:r>
        <w:rPr>
          <w:rFonts w:ascii="Times New Roman" w:eastAsia="宋体" w:hAnsi="Times New Roman" w:cs="Times New Roman" w:hint="eastAsia"/>
          <w:sz w:val="24"/>
          <w:szCs w:val="24"/>
        </w:rPr>
        <w:t>、</w:t>
      </w:r>
      <w:r>
        <w:rPr>
          <w:rFonts w:ascii="Times New Roman" w:eastAsia="宋体" w:hAnsi="Times New Roman" w:cs="Times New Roman"/>
          <w:sz w:val="24"/>
          <w:szCs w:val="24"/>
        </w:rPr>
        <w:t>《中华人民共和国农产品质量安全法》</w:t>
      </w:r>
      <w:r>
        <w:rPr>
          <w:rFonts w:ascii="Times New Roman" w:eastAsia="宋体" w:hAnsi="Times New Roman" w:cs="Times New Roman" w:hint="eastAsia"/>
          <w:sz w:val="24"/>
          <w:szCs w:val="24"/>
        </w:rPr>
        <w:t>、</w:t>
      </w:r>
      <w:r>
        <w:rPr>
          <w:rFonts w:ascii="Times New Roman" w:eastAsia="宋体" w:hAnsi="Times New Roman" w:cs="Times New Roman"/>
          <w:sz w:val="24"/>
          <w:szCs w:val="24"/>
        </w:rPr>
        <w:t>《兽药管理条例》关于投入品安全、产品质量安全的要求，明确饲料应符合</w:t>
      </w:r>
      <w:r>
        <w:rPr>
          <w:rFonts w:ascii="Times New Roman" w:eastAsia="宋体" w:hAnsi="Times New Roman" w:cs="Times New Roman"/>
          <w:sz w:val="24"/>
          <w:szCs w:val="24"/>
        </w:rPr>
        <w:t>GB 13078</w:t>
      </w:r>
      <w:r>
        <w:rPr>
          <w:rFonts w:ascii="Times New Roman" w:eastAsia="宋体" w:hAnsi="Times New Roman" w:cs="Times New Roman"/>
          <w:sz w:val="24"/>
          <w:szCs w:val="24"/>
        </w:rPr>
        <w:t>《饲料卫生标准》，药物使用符合</w:t>
      </w:r>
      <w:r>
        <w:rPr>
          <w:rFonts w:ascii="Times New Roman" w:eastAsia="宋体" w:hAnsi="Times New Roman" w:cs="Times New Roman" w:hint="eastAsia"/>
          <w:sz w:val="24"/>
          <w:szCs w:val="24"/>
        </w:rPr>
        <w:t>农业农村部最新发布的</w:t>
      </w:r>
      <w:r>
        <w:rPr>
          <w:rFonts w:ascii="Times New Roman" w:eastAsia="宋体" w:hAnsi="Times New Roman" w:cs="Times New Roman"/>
          <w:sz w:val="24"/>
          <w:szCs w:val="24"/>
        </w:rPr>
        <w:t>《水产养殖用药明白纸》</w:t>
      </w:r>
      <w:r>
        <w:rPr>
          <w:rFonts w:ascii="Times New Roman" w:eastAsia="宋体" w:hAnsi="Times New Roman" w:cs="Times New Roman" w:hint="eastAsia"/>
          <w:sz w:val="24"/>
          <w:szCs w:val="24"/>
        </w:rPr>
        <w:t>要求</w:t>
      </w:r>
      <w:r>
        <w:rPr>
          <w:rFonts w:ascii="Times New Roman" w:eastAsia="宋体" w:hAnsi="Times New Roman" w:cs="Times New Roman"/>
          <w:sz w:val="24"/>
          <w:szCs w:val="24"/>
        </w:rPr>
        <w:t>，产品药物残留符合</w:t>
      </w:r>
      <w:r>
        <w:rPr>
          <w:rFonts w:ascii="Times New Roman" w:eastAsia="宋体" w:hAnsi="Times New Roman" w:cs="Times New Roman"/>
          <w:sz w:val="24"/>
          <w:szCs w:val="24"/>
        </w:rPr>
        <w:t>GB 2733</w:t>
      </w:r>
      <w:r>
        <w:rPr>
          <w:rFonts w:ascii="Times New Roman" w:eastAsia="宋体" w:hAnsi="Times New Roman" w:cs="Times New Roman"/>
          <w:sz w:val="24"/>
          <w:szCs w:val="24"/>
        </w:rPr>
        <w:t>《食品安全国家标准</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鲜、冻动物性水产品》；</w:t>
      </w:r>
    </w:p>
    <w:p w14:paraId="0D067DF3" w14:textId="08A8FB86" w:rsidR="00264F99" w:rsidRDefault="00000000">
      <w:pPr>
        <w:tabs>
          <w:tab w:val="left" w:pos="720"/>
        </w:tabs>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与溯源</w:t>
      </w:r>
      <w:r>
        <w:rPr>
          <w:rFonts w:ascii="Times New Roman" w:eastAsia="宋体" w:hAnsi="Times New Roman" w:cs="Times New Roman" w:hint="eastAsia"/>
          <w:b/>
          <w:bCs/>
          <w:sz w:val="24"/>
          <w:szCs w:val="24"/>
        </w:rPr>
        <w:t>管理类法律法规及</w:t>
      </w:r>
      <w:r>
        <w:rPr>
          <w:rFonts w:ascii="Times New Roman" w:eastAsia="宋体" w:hAnsi="Times New Roman" w:cs="Times New Roman"/>
          <w:b/>
          <w:bCs/>
          <w:sz w:val="24"/>
          <w:szCs w:val="24"/>
        </w:rPr>
        <w:t>标准：</w:t>
      </w:r>
      <w:r>
        <w:rPr>
          <w:rFonts w:ascii="Times New Roman" w:eastAsia="宋体" w:hAnsi="Times New Roman" w:cs="Times New Roman"/>
          <w:sz w:val="24"/>
          <w:szCs w:val="24"/>
        </w:rPr>
        <w:t>衔接《中华人民共和国农产品质量安全法》</w:t>
      </w:r>
      <w:r w:rsidR="00C5539A">
        <w:rPr>
          <w:rFonts w:ascii="Times New Roman" w:eastAsia="宋体" w:hAnsi="Times New Roman" w:cs="Times New Roman" w:hint="eastAsia"/>
          <w:sz w:val="24"/>
          <w:szCs w:val="24"/>
        </w:rPr>
        <w:t>、</w:t>
      </w:r>
      <w:r>
        <w:rPr>
          <w:rFonts w:ascii="Times New Roman" w:eastAsia="宋体" w:hAnsi="Times New Roman" w:cs="Times New Roman"/>
          <w:sz w:val="24"/>
          <w:szCs w:val="24"/>
        </w:rPr>
        <w:t>《农产品质量安全追溯管理办法》关于农产品追溯的监管规定，参考</w:t>
      </w:r>
      <w:r>
        <w:rPr>
          <w:rFonts w:ascii="Times New Roman" w:eastAsia="宋体" w:hAnsi="Times New Roman" w:cs="Times New Roman"/>
          <w:sz w:val="24"/>
          <w:szCs w:val="24"/>
        </w:rPr>
        <w:t>T</w:t>
      </w:r>
      <w:r w:rsidR="007841D8">
        <w:rPr>
          <w:rFonts w:ascii="Times New Roman" w:eastAsia="宋体" w:hAnsi="Times New Roman" w:cs="Times New Roman" w:hint="eastAsia"/>
          <w:sz w:val="24"/>
          <w:szCs w:val="24"/>
        </w:rPr>
        <w:t>/</w:t>
      </w:r>
      <w:r>
        <w:rPr>
          <w:rFonts w:ascii="Times New Roman" w:eastAsia="宋体" w:hAnsi="Times New Roman" w:cs="Times New Roman"/>
          <w:sz w:val="24"/>
          <w:szCs w:val="24"/>
        </w:rPr>
        <w:t>CAPPMA 022</w:t>
      </w:r>
      <w:r>
        <w:rPr>
          <w:rFonts w:ascii="Times New Roman" w:eastAsia="宋体" w:hAnsi="Times New Roman" w:cs="Times New Roman"/>
          <w:sz w:val="24"/>
          <w:szCs w:val="24"/>
        </w:rPr>
        <w:t>《水产品可持续追溯指导通则》的技术要求，明确可追溯体系的建设要求，确保溯源技术的兼容性与实用性。</w:t>
      </w:r>
    </w:p>
    <w:p w14:paraId="1B3DEE39" w14:textId="76DBF4E1" w:rsidR="00264F99" w:rsidRDefault="00000000">
      <w:pPr>
        <w:tabs>
          <w:tab w:val="left" w:pos="720"/>
        </w:tabs>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本标准在现有法律、法规与标准的基础上，针对工厂化</w:t>
      </w:r>
      <w:r w:rsidR="00C5539A">
        <w:rPr>
          <w:rFonts w:ascii="Times New Roman" w:eastAsia="宋体" w:hAnsi="Times New Roman" w:cs="Times New Roman" w:hint="eastAsia"/>
          <w:sz w:val="24"/>
          <w:szCs w:val="24"/>
        </w:rPr>
        <w:t>淡水</w:t>
      </w:r>
      <w:r>
        <w:rPr>
          <w:rFonts w:ascii="Times New Roman" w:eastAsia="宋体" w:hAnsi="Times New Roman" w:cs="Times New Roman" w:hint="eastAsia"/>
          <w:sz w:val="24"/>
          <w:szCs w:val="24"/>
        </w:rPr>
        <w:t>循环活水鱼养殖模式进行细化与补充，聚焦该模式的技术特征与产品品质要求，未与现有规范产生冲突，且形成有效衔接，进一步完善了水产养殖领域的标准体系。</w:t>
      </w:r>
    </w:p>
    <w:p w14:paraId="215F636A" w14:textId="77777777" w:rsidR="00264F99" w:rsidRDefault="00000000">
      <w:pPr>
        <w:pStyle w:val="af2"/>
        <w:numPr>
          <w:ilvl w:val="0"/>
          <w:numId w:val="2"/>
        </w:numPr>
        <w:spacing w:line="360" w:lineRule="auto"/>
        <w:outlineLvl w:val="1"/>
        <w:rPr>
          <w:rFonts w:ascii="Times New Roman" w:eastAsia="宋体" w:hAnsi="Times New Roman" w:cs="Times New Roman"/>
          <w:b/>
          <w:bCs/>
          <w:sz w:val="30"/>
          <w:szCs w:val="30"/>
        </w:rPr>
      </w:pPr>
      <w:r>
        <w:rPr>
          <w:rFonts w:ascii="Times New Roman" w:eastAsia="宋体" w:hAnsi="Times New Roman" w:cs="Times New Roman"/>
          <w:b/>
          <w:bCs/>
          <w:sz w:val="30"/>
          <w:szCs w:val="30"/>
        </w:rPr>
        <w:t>重大分歧意见的处理经过和依据</w:t>
      </w:r>
    </w:p>
    <w:p w14:paraId="5A02F04D" w14:textId="77777777" w:rsidR="00264F99"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本标准立项名称为《活水鱼</w:t>
      </w:r>
      <w:r>
        <w:rPr>
          <w:rFonts w:ascii="Times New Roman" w:eastAsia="宋体" w:hAnsi="Times New Roman" w:cs="Times New Roman" w:hint="eastAsia"/>
          <w:sz w:val="24"/>
          <w:szCs w:val="24"/>
        </w:rPr>
        <w:t>质量</w:t>
      </w:r>
      <w:r>
        <w:rPr>
          <w:rFonts w:ascii="Times New Roman" w:eastAsia="宋体" w:hAnsi="Times New Roman" w:cs="Times New Roman"/>
          <w:sz w:val="24"/>
          <w:szCs w:val="24"/>
        </w:rPr>
        <w:t>规范》</w:t>
      </w:r>
      <w:r>
        <w:rPr>
          <w:rFonts w:ascii="Times New Roman" w:eastAsia="宋体" w:hAnsi="Times New Roman" w:cs="Times New Roman" w:hint="eastAsia"/>
          <w:sz w:val="24"/>
          <w:szCs w:val="24"/>
        </w:rPr>
        <w:t>，在编制</w:t>
      </w:r>
      <w:r>
        <w:rPr>
          <w:rFonts w:ascii="Times New Roman" w:eastAsia="宋体" w:hAnsi="Times New Roman" w:cs="Times New Roman"/>
          <w:sz w:val="24"/>
          <w:szCs w:val="24"/>
        </w:rPr>
        <w:t>过程中，通过多次行业研讨会、征求意见会等形式，广泛听取了科研机构、企业、监管部门等各方意见，对标准中的原水水质指标、质量指标、养殖周期、</w:t>
      </w:r>
      <w:r>
        <w:rPr>
          <w:rFonts w:ascii="Times New Roman" w:eastAsia="宋体" w:hAnsi="Times New Roman" w:cs="Times New Roman" w:hint="eastAsia"/>
          <w:sz w:val="24"/>
          <w:szCs w:val="24"/>
        </w:rPr>
        <w:t>品质要求、</w:t>
      </w:r>
      <w:r>
        <w:rPr>
          <w:rFonts w:ascii="Times New Roman" w:eastAsia="宋体" w:hAnsi="Times New Roman" w:cs="Times New Roman"/>
          <w:sz w:val="24"/>
          <w:szCs w:val="24"/>
        </w:rPr>
        <w:t>溯源要求等关键内容进行了充分讨论与论证</w:t>
      </w:r>
      <w:r>
        <w:rPr>
          <w:rFonts w:ascii="Times New Roman" w:eastAsia="宋体" w:hAnsi="Times New Roman" w:cs="Times New Roman" w:hint="eastAsia"/>
          <w:sz w:val="24"/>
          <w:szCs w:val="24"/>
        </w:rPr>
        <w:t>，主要重大分歧意见及其处理经过和依据如下：</w:t>
      </w:r>
    </w:p>
    <w:p w14:paraId="0096297B" w14:textId="77777777" w:rsidR="00264F99" w:rsidRDefault="00000000">
      <w:pPr>
        <w:spacing w:line="360" w:lineRule="auto"/>
        <w:outlineLvl w:val="2"/>
        <w:rPr>
          <w:rFonts w:ascii="Times New Roman" w:eastAsia="宋体" w:hAnsi="Times New Roman" w:cs="Times New Roman"/>
          <w:b/>
          <w:bCs/>
          <w:sz w:val="28"/>
          <w:szCs w:val="28"/>
        </w:rPr>
      </w:pPr>
      <w:r>
        <w:rPr>
          <w:rFonts w:ascii="Times New Roman" w:eastAsia="宋体" w:hAnsi="Times New Roman" w:cs="Times New Roman" w:hint="eastAsia"/>
          <w:b/>
          <w:bCs/>
          <w:sz w:val="28"/>
          <w:szCs w:val="28"/>
        </w:rPr>
        <w:t xml:space="preserve">7.1 </w:t>
      </w:r>
      <w:r>
        <w:rPr>
          <w:rFonts w:ascii="Times New Roman" w:eastAsia="宋体" w:hAnsi="Times New Roman" w:cs="Times New Roman" w:hint="eastAsia"/>
          <w:b/>
          <w:bCs/>
          <w:sz w:val="28"/>
          <w:szCs w:val="28"/>
        </w:rPr>
        <w:t>关于标准中“产品品质指标”定位与处理方式的讨论</w:t>
      </w:r>
    </w:p>
    <w:p w14:paraId="6CF37F4C" w14:textId="77777777" w:rsidR="00264F99" w:rsidRDefault="00000000">
      <w:pPr>
        <w:spacing w:line="360" w:lineRule="auto"/>
        <w:outlineLvl w:val="3"/>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 xml:space="preserve">7.1.1 </w:t>
      </w:r>
      <w:r>
        <w:rPr>
          <w:rFonts w:ascii="Times New Roman" w:eastAsia="宋体" w:hAnsi="Times New Roman" w:cs="Times New Roman" w:hint="eastAsia"/>
          <w:b/>
          <w:bCs/>
          <w:sz w:val="24"/>
          <w:szCs w:val="24"/>
        </w:rPr>
        <w:t>分歧意见</w:t>
      </w:r>
    </w:p>
    <w:p w14:paraId="6D771808" w14:textId="77777777" w:rsidR="00264F99"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部分专家与单位指出，标准草案的技术内容主要规范养殖过程、流通与追溯环节，属于过程技术规范，但其立项名称易被理解为需规定最终产品品质指标的产品标准，二者存在定位差异。</w:t>
      </w:r>
    </w:p>
    <w:p w14:paraId="203BD9F3" w14:textId="77777777" w:rsidR="00264F99" w:rsidRDefault="00000000">
      <w:pPr>
        <w:spacing w:line="360" w:lineRule="auto"/>
        <w:outlineLvl w:val="3"/>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 xml:space="preserve">7.1.2 </w:t>
      </w:r>
      <w:r>
        <w:rPr>
          <w:rFonts w:ascii="Times New Roman" w:eastAsia="宋体" w:hAnsi="Times New Roman" w:cs="Times New Roman" w:hint="eastAsia"/>
          <w:b/>
          <w:bCs/>
          <w:sz w:val="24"/>
          <w:szCs w:val="24"/>
        </w:rPr>
        <w:t>处理经过与论证</w:t>
      </w:r>
    </w:p>
    <w:p w14:paraId="01F8B90D" w14:textId="77777777" w:rsidR="00264F99" w:rsidRDefault="00000000">
      <w:pPr>
        <w:spacing w:line="360" w:lineRule="auto"/>
        <w:ind w:firstLineChars="200" w:firstLine="480"/>
        <w:rPr>
          <w:rFonts w:ascii="Times New Roman" w:eastAsia="宋体" w:hAnsi="Times New Roman" w:cs="Times New Roman"/>
          <w:b/>
          <w:bCs/>
          <w:sz w:val="24"/>
          <w:szCs w:val="24"/>
        </w:rPr>
      </w:pPr>
      <w:r>
        <w:rPr>
          <w:rFonts w:ascii="Times New Roman" w:eastAsia="宋体" w:hAnsi="Times New Roman" w:cs="Times New Roman" w:hint="eastAsia"/>
          <w:sz w:val="24"/>
          <w:szCs w:val="24"/>
        </w:rPr>
        <w:t>2025</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11</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14</w:t>
      </w:r>
      <w:r>
        <w:rPr>
          <w:rFonts w:ascii="Times New Roman" w:eastAsia="宋体" w:hAnsi="Times New Roman" w:cs="Times New Roman" w:hint="eastAsia"/>
          <w:sz w:val="24"/>
          <w:szCs w:val="24"/>
        </w:rPr>
        <w:t>日召开的专题研讨会经论证认为，“活水鱼”的独特品质是其特定养殖模式所保障的全过程可控性与稳定性的自然结果和综合体现。与会专家指出，一项标准的制定应聚焦于解决一个清晰、可操作的核心问题。若在本标准中同时规定生产过程技术与终端品质细节，将使标准范畴过宽、重点模糊，</w:t>
      </w:r>
      <w:r>
        <w:rPr>
          <w:rFonts w:ascii="Times New Roman" w:eastAsia="宋体" w:hAnsi="Times New Roman" w:cs="Times New Roman" w:hint="eastAsia"/>
          <w:sz w:val="24"/>
          <w:szCs w:val="24"/>
        </w:rPr>
        <w:lastRenderedPageBreak/>
        <w:t>并可能因品质指标检测复杂、受非工艺因素干扰而影响标准的普适性与可实施性。因此，研讨会达成了“先建立生产过程规范，后制定品质评价标准”的阶段性工作共识。</w:t>
      </w:r>
    </w:p>
    <w:p w14:paraId="2E280A05" w14:textId="77777777" w:rsidR="00264F99" w:rsidRDefault="00000000">
      <w:pPr>
        <w:spacing w:line="360" w:lineRule="auto"/>
        <w:outlineLvl w:val="3"/>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 xml:space="preserve">7.1.3 </w:t>
      </w:r>
      <w:r>
        <w:rPr>
          <w:rFonts w:ascii="Times New Roman" w:eastAsia="宋体" w:hAnsi="Times New Roman" w:cs="Times New Roman" w:hint="eastAsia"/>
          <w:b/>
          <w:bCs/>
          <w:sz w:val="24"/>
          <w:szCs w:val="24"/>
        </w:rPr>
        <w:t>最终共识与依据</w:t>
      </w:r>
    </w:p>
    <w:p w14:paraId="1C8A62B2" w14:textId="77777777" w:rsidR="00264F99" w:rsidRDefault="00000000">
      <w:pPr>
        <w:numPr>
          <w:ilvl w:val="255"/>
          <w:numId w:val="0"/>
        </w:num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为实现标准的务实与高效，编制组确定了“先过程，后产品”的分步走策略。本次立项首先聚焦于建立通用、统一的养殖技术规范，旨在通过严格规定水源、养殖过程管理等全过程要求，从生产根源上奠定“活水鱼”高品质与安全性的坚实基础。</w:t>
      </w:r>
      <w:proofErr w:type="gramStart"/>
      <w:r>
        <w:rPr>
          <w:rFonts w:ascii="Times New Roman" w:eastAsia="宋体" w:hAnsi="Times New Roman" w:cs="Times New Roman" w:hint="eastAsia"/>
          <w:sz w:val="24"/>
          <w:szCs w:val="24"/>
        </w:rPr>
        <w:t>待本技术</w:t>
      </w:r>
      <w:proofErr w:type="gramEnd"/>
      <w:r>
        <w:rPr>
          <w:rFonts w:ascii="Times New Roman" w:eastAsia="宋体" w:hAnsi="Times New Roman" w:cs="Times New Roman" w:hint="eastAsia"/>
          <w:sz w:val="24"/>
          <w:szCs w:val="24"/>
        </w:rPr>
        <w:t>规范广泛实施、产业基础稳固后，可再次专项立项，研究制定更为精细化的《活水鱼品质评价标准》。此处理方式确保了本标准定位清晰、当前可操作，并为产业长远发展预留了标准化空间。</w:t>
      </w:r>
    </w:p>
    <w:p w14:paraId="0AE52AF8" w14:textId="77777777" w:rsidR="00264F99" w:rsidRDefault="00000000">
      <w:pPr>
        <w:spacing w:line="360" w:lineRule="auto"/>
        <w:outlineLvl w:val="2"/>
        <w:rPr>
          <w:rFonts w:ascii="Times New Roman" w:eastAsia="宋体" w:hAnsi="Times New Roman" w:cs="Times New Roman"/>
          <w:b/>
          <w:bCs/>
          <w:sz w:val="28"/>
          <w:szCs w:val="28"/>
        </w:rPr>
      </w:pPr>
      <w:r>
        <w:rPr>
          <w:rFonts w:ascii="Times New Roman" w:eastAsia="宋体" w:hAnsi="Times New Roman" w:cs="Times New Roman" w:hint="eastAsia"/>
          <w:b/>
          <w:bCs/>
          <w:sz w:val="28"/>
          <w:szCs w:val="28"/>
        </w:rPr>
        <w:t xml:space="preserve">7.2 </w:t>
      </w:r>
      <w:r>
        <w:rPr>
          <w:rFonts w:ascii="Times New Roman" w:eastAsia="宋体" w:hAnsi="Times New Roman" w:cs="Times New Roman" w:hint="eastAsia"/>
          <w:b/>
          <w:bCs/>
          <w:sz w:val="28"/>
          <w:szCs w:val="28"/>
        </w:rPr>
        <w:t>关于标准名称修改的讨论与处理</w:t>
      </w:r>
    </w:p>
    <w:p w14:paraId="3749C70D" w14:textId="77777777" w:rsidR="00264F99" w:rsidRDefault="00000000">
      <w:pPr>
        <w:spacing w:line="360" w:lineRule="auto"/>
        <w:outlineLvl w:val="3"/>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 xml:space="preserve">7.2.1 </w:t>
      </w:r>
      <w:r>
        <w:rPr>
          <w:rFonts w:ascii="Times New Roman" w:eastAsia="宋体" w:hAnsi="Times New Roman" w:cs="Times New Roman" w:hint="eastAsia"/>
          <w:b/>
          <w:bCs/>
          <w:sz w:val="24"/>
          <w:szCs w:val="24"/>
        </w:rPr>
        <w:t>分歧意见</w:t>
      </w:r>
    </w:p>
    <w:p w14:paraId="133CC8F9" w14:textId="77777777" w:rsidR="00264F99"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部分专家提出，“活水鱼”容易让人联想“死水鱼”、“静水鱼”等概念，其范畴过于宽泛。若直接以其作为标准名称的核心术语，容易导致标准的技术边界模糊。</w:t>
      </w:r>
    </w:p>
    <w:p w14:paraId="21F4AC40" w14:textId="77777777" w:rsidR="00264F99" w:rsidRDefault="00000000">
      <w:pPr>
        <w:spacing w:line="360" w:lineRule="auto"/>
        <w:outlineLvl w:val="3"/>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 xml:space="preserve">7.2.2 </w:t>
      </w:r>
      <w:r>
        <w:rPr>
          <w:rFonts w:ascii="Times New Roman" w:eastAsia="宋体" w:hAnsi="Times New Roman" w:cs="Times New Roman" w:hint="eastAsia"/>
          <w:b/>
          <w:bCs/>
          <w:sz w:val="24"/>
          <w:szCs w:val="24"/>
        </w:rPr>
        <w:t>处理经过与论证</w:t>
      </w:r>
    </w:p>
    <w:p w14:paraId="728BE905" w14:textId="77777777" w:rsidR="00264F99" w:rsidRDefault="00000000">
      <w:pPr>
        <w:numPr>
          <w:ilvl w:val="255"/>
          <w:numId w:val="0"/>
        </w:num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针对此项分歧，</w:t>
      </w:r>
      <w:r>
        <w:rPr>
          <w:rFonts w:ascii="Times New Roman" w:eastAsia="宋体" w:hAnsi="Times New Roman" w:cs="Times New Roman" w:hint="eastAsia"/>
          <w:sz w:val="24"/>
          <w:szCs w:val="24"/>
        </w:rPr>
        <w:t>2025</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11</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14</w:t>
      </w:r>
      <w:r>
        <w:rPr>
          <w:rFonts w:ascii="Times New Roman" w:eastAsia="宋体" w:hAnsi="Times New Roman" w:cs="Times New Roman" w:hint="eastAsia"/>
          <w:sz w:val="24"/>
          <w:szCs w:val="24"/>
        </w:rPr>
        <w:t>日的召开的专题研讨会认为，专家确认“活水鱼”针对的是一大类养殖品种，根据国家标准</w:t>
      </w:r>
      <w:r>
        <w:rPr>
          <w:rFonts w:ascii="Times New Roman" w:eastAsia="宋体" w:hAnsi="Times New Roman" w:cs="Times New Roman" w:hint="eastAsia"/>
          <w:sz w:val="24"/>
          <w:szCs w:val="24"/>
        </w:rPr>
        <w:t>GB/T 1.1</w:t>
      </w:r>
      <w:r>
        <w:rPr>
          <w:rFonts w:ascii="Times New Roman" w:eastAsia="宋体" w:hAnsi="Times New Roman" w:cs="Times New Roman" w:hint="eastAsia"/>
          <w:sz w:val="24"/>
          <w:szCs w:val="24"/>
        </w:rPr>
        <w:t>《标准化工作导则》关于“当标准涉及一类产品的要求时，在标准名称中应使用‘通用’的命名原则”，初步共识应在名称中加入“通用”二字，将标准定位为对该类产品的通用技术要求。同时，为了使标准名称紧密贴合生产实际、清晰界定技术范畴，必须在“活水鱼”前增加养殖场景限定词，从而大幅提升标准的实操性与针对性。</w:t>
      </w:r>
    </w:p>
    <w:p w14:paraId="2AD5B340" w14:textId="79EE122C" w:rsidR="00B57E8E" w:rsidRPr="00F86C5E" w:rsidRDefault="00B57E8E" w:rsidP="00F86C5E">
      <w:pPr>
        <w:numPr>
          <w:ilvl w:val="255"/>
          <w:numId w:val="0"/>
        </w:numPr>
        <w:spacing w:line="360" w:lineRule="auto"/>
        <w:ind w:firstLineChars="200" w:firstLine="480"/>
        <w:rPr>
          <w:rFonts w:ascii="Times New Roman" w:eastAsia="宋体" w:hAnsi="Times New Roman" w:cs="Times New Roman"/>
          <w:sz w:val="24"/>
          <w:szCs w:val="24"/>
        </w:rPr>
      </w:pPr>
      <w:r w:rsidRPr="00F86C5E">
        <w:rPr>
          <w:rFonts w:ascii="Times New Roman" w:eastAsia="宋体" w:hAnsi="Times New Roman" w:cs="Times New Roman" w:hint="eastAsia"/>
          <w:sz w:val="24"/>
          <w:szCs w:val="24"/>
        </w:rPr>
        <w:t>在后续形成征求意见稿的过程中，进一步收到专家意见指出：标准第</w:t>
      </w:r>
      <w:r w:rsidRPr="00F86C5E">
        <w:rPr>
          <w:rFonts w:ascii="Times New Roman" w:eastAsia="宋体" w:hAnsi="Times New Roman" w:cs="Times New Roman" w:hint="eastAsia"/>
          <w:sz w:val="24"/>
          <w:szCs w:val="24"/>
        </w:rPr>
        <w:t>3</w:t>
      </w:r>
      <w:r w:rsidRPr="00F86C5E">
        <w:rPr>
          <w:rFonts w:ascii="Times New Roman" w:eastAsia="宋体" w:hAnsi="Times New Roman" w:cs="Times New Roman" w:hint="eastAsia"/>
          <w:sz w:val="24"/>
          <w:szCs w:val="24"/>
        </w:rPr>
        <w:t>章术语定义中，“循环活水鱼”的定义明确为“在规定养殖周期内采用优质淡水水源、通过工厂化循环水养殖设施……”，既然术语定义中已突出“淡水水源”这一核心要素，为保持术语定义与标准名称的一致性，避免产生歧义或适用范围不清的问题，建议在标准名称中也相应增加“淡水”二字，以清晰界定本标准的适用场景为淡水养殖。</w:t>
      </w:r>
    </w:p>
    <w:p w14:paraId="253ED772" w14:textId="77777777" w:rsidR="00264F99" w:rsidRDefault="00000000">
      <w:pPr>
        <w:spacing w:line="360" w:lineRule="auto"/>
        <w:outlineLvl w:val="3"/>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 xml:space="preserve">7.2.3 </w:t>
      </w:r>
      <w:r>
        <w:rPr>
          <w:rFonts w:ascii="Times New Roman" w:eastAsia="宋体" w:hAnsi="Times New Roman" w:cs="Times New Roman" w:hint="eastAsia"/>
          <w:b/>
          <w:bCs/>
          <w:sz w:val="24"/>
          <w:szCs w:val="24"/>
        </w:rPr>
        <w:t>最终共识与依据</w:t>
      </w:r>
    </w:p>
    <w:p w14:paraId="76C2A5F8" w14:textId="1A6FA4A1" w:rsidR="00264F99" w:rsidRDefault="00000000">
      <w:pPr>
        <w:spacing w:line="360" w:lineRule="auto"/>
        <w:ind w:firstLineChars="200" w:firstLine="480"/>
        <w:rPr>
          <w:rFonts w:hint="eastAsia"/>
        </w:rPr>
      </w:pPr>
      <w:r>
        <w:rPr>
          <w:rFonts w:ascii="Times New Roman" w:eastAsia="宋体" w:hAnsi="Times New Roman" w:cs="Times New Roman" w:hint="eastAsia"/>
          <w:sz w:val="24"/>
          <w:szCs w:val="24"/>
        </w:rPr>
        <w:lastRenderedPageBreak/>
        <w:t>基</w:t>
      </w:r>
      <w:r w:rsidR="00B57E8E" w:rsidRPr="00B57E8E">
        <w:rPr>
          <w:rFonts w:ascii="Times New Roman" w:eastAsia="宋体" w:hAnsi="Times New Roman" w:cs="Times New Roman"/>
          <w:sz w:val="24"/>
          <w:szCs w:val="24"/>
        </w:rPr>
        <w:t>于上述论证，编制</w:t>
      </w:r>
      <w:proofErr w:type="gramStart"/>
      <w:r w:rsidR="00B57E8E" w:rsidRPr="00B57E8E">
        <w:rPr>
          <w:rFonts w:ascii="Times New Roman" w:eastAsia="宋体" w:hAnsi="Times New Roman" w:cs="Times New Roman"/>
          <w:sz w:val="24"/>
          <w:szCs w:val="24"/>
        </w:rPr>
        <w:t>组达成</w:t>
      </w:r>
      <w:proofErr w:type="gramEnd"/>
      <w:r w:rsidR="00B57E8E" w:rsidRPr="00B57E8E">
        <w:rPr>
          <w:rFonts w:ascii="Times New Roman" w:eastAsia="宋体" w:hAnsi="Times New Roman" w:cs="Times New Roman"/>
          <w:sz w:val="24"/>
          <w:szCs w:val="24"/>
        </w:rPr>
        <w:t>最终共识，并对标准名称进行了如下修改：首先，依据国家标准命名规则，在名称中引入</w:t>
      </w:r>
      <w:r w:rsidR="00B57E8E" w:rsidRPr="00B57E8E">
        <w:rPr>
          <w:rFonts w:ascii="Times New Roman" w:eastAsia="宋体" w:hAnsi="Times New Roman" w:cs="Times New Roman"/>
          <w:sz w:val="24"/>
          <w:szCs w:val="24"/>
        </w:rPr>
        <w:t>“</w:t>
      </w:r>
      <w:r w:rsidR="00B57E8E" w:rsidRPr="00B57E8E">
        <w:rPr>
          <w:rFonts w:ascii="Times New Roman" w:eastAsia="宋体" w:hAnsi="Times New Roman" w:cs="Times New Roman"/>
          <w:sz w:val="24"/>
          <w:szCs w:val="24"/>
        </w:rPr>
        <w:t>通用</w:t>
      </w:r>
      <w:r w:rsidR="00B57E8E" w:rsidRPr="00B57E8E">
        <w:rPr>
          <w:rFonts w:ascii="Times New Roman" w:eastAsia="宋体" w:hAnsi="Times New Roman" w:cs="Times New Roman"/>
          <w:sz w:val="24"/>
          <w:szCs w:val="24"/>
        </w:rPr>
        <w:t>”</w:t>
      </w:r>
      <w:r w:rsidR="00B57E8E" w:rsidRPr="00B57E8E">
        <w:rPr>
          <w:rFonts w:ascii="Times New Roman" w:eastAsia="宋体" w:hAnsi="Times New Roman" w:cs="Times New Roman"/>
          <w:sz w:val="24"/>
          <w:szCs w:val="24"/>
        </w:rPr>
        <w:t>一词，明确了本标准作为一类产品基础技术规范的地位；其次，为精准界定技术范围，并与术语定义中的</w:t>
      </w:r>
      <w:r w:rsidR="00B57E8E" w:rsidRPr="00B57E8E">
        <w:rPr>
          <w:rFonts w:ascii="Times New Roman" w:eastAsia="宋体" w:hAnsi="Times New Roman" w:cs="Times New Roman"/>
          <w:sz w:val="24"/>
          <w:szCs w:val="24"/>
        </w:rPr>
        <w:t>“</w:t>
      </w:r>
      <w:r w:rsidR="00B57E8E" w:rsidRPr="00B57E8E">
        <w:rPr>
          <w:rFonts w:ascii="Times New Roman" w:eastAsia="宋体" w:hAnsi="Times New Roman" w:cs="Times New Roman"/>
          <w:sz w:val="24"/>
          <w:szCs w:val="24"/>
        </w:rPr>
        <w:t>优质淡水水源</w:t>
      </w:r>
      <w:r w:rsidR="00B57E8E" w:rsidRPr="00B57E8E">
        <w:rPr>
          <w:rFonts w:ascii="Times New Roman" w:eastAsia="宋体" w:hAnsi="Times New Roman" w:cs="Times New Roman"/>
          <w:sz w:val="24"/>
          <w:szCs w:val="24"/>
        </w:rPr>
        <w:t>”</w:t>
      </w:r>
      <w:r w:rsidR="00B57E8E" w:rsidRPr="00B57E8E">
        <w:rPr>
          <w:rFonts w:ascii="Times New Roman" w:eastAsia="宋体" w:hAnsi="Times New Roman" w:cs="Times New Roman"/>
          <w:sz w:val="24"/>
          <w:szCs w:val="24"/>
        </w:rPr>
        <w:t>保持一致，决定将名称修改为</w:t>
      </w:r>
      <w:r w:rsidR="00B57E8E" w:rsidRPr="00B57E8E">
        <w:rPr>
          <w:rFonts w:ascii="Times New Roman" w:eastAsia="宋体" w:hAnsi="Times New Roman" w:cs="Times New Roman"/>
          <w:sz w:val="24"/>
          <w:szCs w:val="24"/>
        </w:rPr>
        <w:t>“</w:t>
      </w:r>
      <w:r w:rsidR="00B57E8E" w:rsidRPr="00B57E8E">
        <w:rPr>
          <w:rFonts w:ascii="Times New Roman" w:eastAsia="宋体" w:hAnsi="Times New Roman" w:cs="Times New Roman"/>
          <w:sz w:val="24"/>
          <w:szCs w:val="24"/>
        </w:rPr>
        <w:t>工厂化淡水循环活水鱼</w:t>
      </w:r>
      <w:r w:rsidR="00B57E8E" w:rsidRPr="00B57E8E">
        <w:rPr>
          <w:rFonts w:ascii="Times New Roman" w:eastAsia="宋体" w:hAnsi="Times New Roman" w:cs="Times New Roman"/>
          <w:sz w:val="24"/>
          <w:szCs w:val="24"/>
        </w:rPr>
        <w:t>”</w:t>
      </w:r>
      <w:r w:rsidR="00B57E8E" w:rsidRPr="00B57E8E">
        <w:rPr>
          <w:rFonts w:ascii="Times New Roman" w:eastAsia="宋体" w:hAnsi="Times New Roman" w:cs="Times New Roman"/>
          <w:sz w:val="24"/>
          <w:szCs w:val="24"/>
        </w:rPr>
        <w:t>。修改之后的</w:t>
      </w:r>
      <w:r w:rsidR="00B57E8E" w:rsidRPr="00B57E8E">
        <w:rPr>
          <w:rFonts w:ascii="Times New Roman" w:eastAsia="宋体" w:hAnsi="Times New Roman" w:cs="Times New Roman"/>
          <w:sz w:val="24"/>
          <w:szCs w:val="24"/>
        </w:rPr>
        <w:t>“</w:t>
      </w:r>
      <w:r w:rsidR="00B57E8E" w:rsidRPr="00B57E8E">
        <w:rPr>
          <w:rFonts w:ascii="Times New Roman" w:eastAsia="宋体" w:hAnsi="Times New Roman" w:cs="Times New Roman"/>
          <w:sz w:val="24"/>
          <w:szCs w:val="24"/>
        </w:rPr>
        <w:t>工厂化淡水循环活水鱼</w:t>
      </w:r>
      <w:r w:rsidR="00B57E8E" w:rsidRPr="00B57E8E">
        <w:rPr>
          <w:rFonts w:ascii="Times New Roman" w:eastAsia="宋体" w:hAnsi="Times New Roman" w:cs="Times New Roman"/>
          <w:sz w:val="24"/>
          <w:szCs w:val="24"/>
        </w:rPr>
        <w:t>”</w:t>
      </w:r>
      <w:r w:rsidR="00B57E8E" w:rsidRPr="00B57E8E">
        <w:rPr>
          <w:rFonts w:ascii="Times New Roman" w:eastAsia="宋体" w:hAnsi="Times New Roman" w:cs="Times New Roman"/>
          <w:sz w:val="24"/>
          <w:szCs w:val="24"/>
        </w:rPr>
        <w:t>与本标准内容所规定的核心技术体系</w:t>
      </w:r>
      <w:r w:rsidR="00B57E8E" w:rsidRPr="00B57E8E">
        <w:rPr>
          <w:rFonts w:ascii="Times New Roman" w:eastAsia="宋体" w:hAnsi="Times New Roman" w:cs="Times New Roman"/>
          <w:sz w:val="24"/>
          <w:szCs w:val="24"/>
        </w:rPr>
        <w:t>“</w:t>
      </w:r>
      <w:r w:rsidR="00B57E8E" w:rsidRPr="00B57E8E">
        <w:rPr>
          <w:rFonts w:ascii="Times New Roman" w:eastAsia="宋体" w:hAnsi="Times New Roman" w:cs="Times New Roman"/>
          <w:sz w:val="24"/>
          <w:szCs w:val="24"/>
        </w:rPr>
        <w:t>工厂化淡水循环水</w:t>
      </w:r>
      <w:r w:rsidR="00B57E8E" w:rsidRPr="00B57E8E">
        <w:rPr>
          <w:rFonts w:ascii="Times New Roman" w:eastAsia="宋体" w:hAnsi="Times New Roman" w:cs="Times New Roman"/>
          <w:sz w:val="24"/>
          <w:szCs w:val="24"/>
        </w:rPr>
        <w:t>”</w:t>
      </w:r>
      <w:r w:rsidR="00B57E8E" w:rsidRPr="00B57E8E">
        <w:rPr>
          <w:rFonts w:ascii="Times New Roman" w:eastAsia="宋体" w:hAnsi="Times New Roman" w:cs="Times New Roman"/>
          <w:sz w:val="24"/>
          <w:szCs w:val="24"/>
        </w:rPr>
        <w:t>养殖模式相对应，也与术语定义中</w:t>
      </w:r>
      <w:r w:rsidR="00B57E8E" w:rsidRPr="00B57E8E">
        <w:rPr>
          <w:rFonts w:ascii="Times New Roman" w:eastAsia="宋体" w:hAnsi="Times New Roman" w:cs="Times New Roman"/>
          <w:sz w:val="24"/>
          <w:szCs w:val="24"/>
        </w:rPr>
        <w:t>“</w:t>
      </w:r>
      <w:r w:rsidR="00B57E8E" w:rsidRPr="00B57E8E">
        <w:rPr>
          <w:rFonts w:ascii="Times New Roman" w:eastAsia="宋体" w:hAnsi="Times New Roman" w:cs="Times New Roman"/>
          <w:sz w:val="24"/>
          <w:szCs w:val="24"/>
        </w:rPr>
        <w:t>采用优质淡水水源</w:t>
      </w:r>
      <w:r w:rsidR="00B57E8E" w:rsidRPr="00B57E8E">
        <w:rPr>
          <w:rFonts w:ascii="Times New Roman" w:eastAsia="宋体" w:hAnsi="Times New Roman" w:cs="Times New Roman"/>
          <w:sz w:val="24"/>
          <w:szCs w:val="24"/>
        </w:rPr>
        <w:t>”</w:t>
      </w:r>
      <w:r w:rsidR="00B57E8E" w:rsidRPr="00B57E8E">
        <w:rPr>
          <w:rFonts w:ascii="Times New Roman" w:eastAsia="宋体" w:hAnsi="Times New Roman" w:cs="Times New Roman"/>
          <w:sz w:val="24"/>
          <w:szCs w:val="24"/>
        </w:rPr>
        <w:t>的表述形成统一。标准名称正式确定为《工厂化淡水循环活水鱼养殖通用技术规范》。此名称既符合标准化的规范性要求，又实现了技术范畴的精确表述，使名称与标准内容高度统一，有效解决了初始分歧，确保了标准的科学性和明确性</w:t>
      </w:r>
      <w:r>
        <w:rPr>
          <w:rFonts w:ascii="Times New Roman" w:eastAsia="宋体" w:hAnsi="Times New Roman" w:cs="Times New Roman" w:hint="eastAsia"/>
          <w:sz w:val="24"/>
          <w:szCs w:val="24"/>
        </w:rPr>
        <w:t>。</w:t>
      </w:r>
    </w:p>
    <w:p w14:paraId="0D41A061" w14:textId="77777777" w:rsidR="00264F99" w:rsidRDefault="00000000">
      <w:pPr>
        <w:pStyle w:val="af2"/>
        <w:numPr>
          <w:ilvl w:val="0"/>
          <w:numId w:val="2"/>
        </w:numPr>
        <w:spacing w:line="360" w:lineRule="auto"/>
        <w:outlineLvl w:val="1"/>
        <w:rPr>
          <w:rFonts w:ascii="Times New Roman" w:eastAsia="宋体" w:hAnsi="Times New Roman" w:cs="Times New Roman"/>
          <w:b/>
          <w:bCs/>
          <w:sz w:val="30"/>
          <w:szCs w:val="30"/>
        </w:rPr>
      </w:pPr>
      <w:r>
        <w:rPr>
          <w:rFonts w:ascii="Times New Roman" w:eastAsia="宋体" w:hAnsi="Times New Roman" w:cs="Times New Roman"/>
          <w:b/>
          <w:bCs/>
          <w:sz w:val="30"/>
          <w:szCs w:val="30"/>
        </w:rPr>
        <w:t>涉及专利的有关说明</w:t>
      </w:r>
    </w:p>
    <w:p w14:paraId="509C0A3D" w14:textId="77777777" w:rsidR="00264F99" w:rsidRDefault="00000000">
      <w:pPr>
        <w:spacing w:line="360" w:lineRule="auto"/>
        <w:ind w:firstLineChars="200" w:firstLine="480"/>
        <w:rPr>
          <w:rFonts w:ascii="Times New Roman" w:eastAsia="宋体" w:hAnsi="Times New Roman" w:cs="Times New Roman"/>
          <w:b/>
          <w:bCs/>
          <w:sz w:val="30"/>
          <w:szCs w:val="30"/>
        </w:rPr>
      </w:pPr>
      <w:r>
        <w:rPr>
          <w:rFonts w:ascii="Times New Roman" w:eastAsia="宋体" w:hAnsi="Times New Roman" w:cs="Times New Roman"/>
          <w:sz w:val="24"/>
          <w:szCs w:val="24"/>
        </w:rPr>
        <w:t>本标准在制定过程中，所有技术内容均基于行业现有成熟技术、科研成果与实践经验编制，未涉及任何专利技术，不存在专利侵权风险，也未收到任何单位或个人关于专利的相关主张。本标准的发布机构不承担识别专利的责任，若后续出现相关专利主张，由相关权利人与标准使用单位自行协商解决。</w:t>
      </w:r>
    </w:p>
    <w:p w14:paraId="74D326E4" w14:textId="77777777" w:rsidR="00264F99" w:rsidRDefault="00000000">
      <w:pPr>
        <w:pStyle w:val="af2"/>
        <w:numPr>
          <w:ilvl w:val="0"/>
          <w:numId w:val="2"/>
        </w:numPr>
        <w:spacing w:line="360" w:lineRule="auto"/>
        <w:outlineLvl w:val="1"/>
        <w:rPr>
          <w:rFonts w:ascii="Times New Roman" w:eastAsia="宋体" w:hAnsi="Times New Roman" w:cs="Times New Roman"/>
          <w:b/>
          <w:bCs/>
          <w:sz w:val="30"/>
          <w:szCs w:val="30"/>
        </w:rPr>
      </w:pPr>
      <w:r>
        <w:rPr>
          <w:rFonts w:ascii="Times New Roman" w:eastAsia="宋体" w:hAnsi="Times New Roman" w:cs="Times New Roman" w:hint="eastAsia"/>
          <w:b/>
          <w:bCs/>
          <w:sz w:val="30"/>
          <w:szCs w:val="30"/>
        </w:rPr>
        <w:t>实施标准的要求，以及组织措施、技术措施、过渡期和实施日期的建议</w:t>
      </w:r>
    </w:p>
    <w:p w14:paraId="7740F7B5" w14:textId="77777777" w:rsidR="00264F99" w:rsidRDefault="00000000">
      <w:pPr>
        <w:spacing w:line="360" w:lineRule="auto"/>
        <w:outlineLvl w:val="2"/>
        <w:rPr>
          <w:rFonts w:ascii="Times New Roman" w:eastAsia="宋体" w:hAnsi="Times New Roman" w:cs="Times New Roman"/>
          <w:b/>
          <w:bCs/>
          <w:sz w:val="28"/>
          <w:szCs w:val="28"/>
        </w:rPr>
      </w:pPr>
      <w:r>
        <w:rPr>
          <w:rFonts w:ascii="Times New Roman" w:eastAsia="宋体" w:hAnsi="Times New Roman" w:cs="Times New Roman" w:hint="eastAsia"/>
          <w:b/>
          <w:bCs/>
          <w:sz w:val="28"/>
          <w:szCs w:val="28"/>
        </w:rPr>
        <w:t xml:space="preserve">9.1 </w:t>
      </w:r>
      <w:r>
        <w:rPr>
          <w:rFonts w:ascii="Times New Roman" w:eastAsia="宋体" w:hAnsi="Times New Roman" w:cs="Times New Roman" w:hint="eastAsia"/>
          <w:b/>
          <w:bCs/>
          <w:sz w:val="28"/>
          <w:szCs w:val="28"/>
        </w:rPr>
        <w:t>实施标准的要求</w:t>
      </w:r>
    </w:p>
    <w:p w14:paraId="5F79EB2D" w14:textId="0A4B7969" w:rsidR="00264F99"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本标准实施后，从事工厂化</w:t>
      </w:r>
      <w:r w:rsidR="00B57E8E">
        <w:rPr>
          <w:rFonts w:ascii="Times New Roman" w:eastAsia="宋体" w:hAnsi="Times New Roman" w:cs="Times New Roman" w:hint="eastAsia"/>
          <w:sz w:val="24"/>
          <w:szCs w:val="24"/>
        </w:rPr>
        <w:t>淡水</w:t>
      </w:r>
      <w:r>
        <w:rPr>
          <w:rFonts w:ascii="Times New Roman" w:eastAsia="宋体" w:hAnsi="Times New Roman" w:cs="Times New Roman"/>
          <w:sz w:val="24"/>
          <w:szCs w:val="24"/>
        </w:rPr>
        <w:t>循环活水鱼养殖的生产企业应严格按照标准要求，规范养殖场地选择、设施建设、苗种采购、养殖管理、质量控制与溯源体系建设等全流程行为，确保产品符合</w:t>
      </w:r>
      <w:r>
        <w:rPr>
          <w:rFonts w:ascii="Times New Roman" w:eastAsia="宋体" w:hAnsi="Times New Roman" w:cs="Times New Roman"/>
          <w:sz w:val="24"/>
          <w:szCs w:val="24"/>
        </w:rPr>
        <w:t>“</w:t>
      </w:r>
      <w:r>
        <w:rPr>
          <w:rFonts w:ascii="Times New Roman" w:eastAsia="宋体" w:hAnsi="Times New Roman" w:cs="Times New Roman"/>
          <w:sz w:val="24"/>
          <w:szCs w:val="24"/>
        </w:rPr>
        <w:t>无药物残留、无土腥味、可追溯</w:t>
      </w:r>
      <w:r>
        <w:rPr>
          <w:rFonts w:ascii="Times New Roman" w:eastAsia="宋体" w:hAnsi="Times New Roman" w:cs="Times New Roman"/>
          <w:sz w:val="24"/>
          <w:szCs w:val="24"/>
        </w:rPr>
        <w:t>”</w:t>
      </w:r>
      <w:r>
        <w:rPr>
          <w:rFonts w:ascii="Times New Roman" w:eastAsia="宋体" w:hAnsi="Times New Roman" w:cs="Times New Roman"/>
          <w:sz w:val="24"/>
          <w:szCs w:val="24"/>
        </w:rPr>
        <w:t>的核心品质特征；行业管理部门应将本标准作为工厂化</w:t>
      </w:r>
      <w:r w:rsidR="00B57E8E">
        <w:rPr>
          <w:rFonts w:ascii="Times New Roman" w:eastAsia="宋体" w:hAnsi="Times New Roman" w:cs="Times New Roman" w:hint="eastAsia"/>
          <w:sz w:val="24"/>
          <w:szCs w:val="24"/>
        </w:rPr>
        <w:t>淡水</w:t>
      </w:r>
      <w:r>
        <w:rPr>
          <w:rFonts w:ascii="Times New Roman" w:eastAsia="宋体" w:hAnsi="Times New Roman" w:cs="Times New Roman"/>
          <w:sz w:val="24"/>
          <w:szCs w:val="24"/>
        </w:rPr>
        <w:t>循环活水鱼养殖行业监管、项目评审、政策支持的重要依据，强化对标准实施情况的监督检查；流通企业应按照标准的标签标识与可追溯要求，筛选与销售符合标准的产品，推动优质优价机制形成；消费者可依据标准要求，对购买的工厂化</w:t>
      </w:r>
      <w:r w:rsidR="00B57E8E">
        <w:rPr>
          <w:rFonts w:ascii="Times New Roman" w:eastAsia="宋体" w:hAnsi="Times New Roman" w:cs="Times New Roman" w:hint="eastAsia"/>
          <w:sz w:val="24"/>
          <w:szCs w:val="24"/>
        </w:rPr>
        <w:t>淡水</w:t>
      </w:r>
      <w:r>
        <w:rPr>
          <w:rFonts w:ascii="Times New Roman" w:eastAsia="宋体" w:hAnsi="Times New Roman" w:cs="Times New Roman"/>
          <w:sz w:val="24"/>
          <w:szCs w:val="24"/>
        </w:rPr>
        <w:t>循环活水鱼产品进行品质核验与溯源查询。</w:t>
      </w:r>
    </w:p>
    <w:p w14:paraId="63401947" w14:textId="77777777" w:rsidR="00264F99"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标准实施应坚持</w:t>
      </w:r>
      <w:r>
        <w:rPr>
          <w:rFonts w:ascii="Times New Roman" w:eastAsia="宋体" w:hAnsi="Times New Roman" w:cs="Times New Roman"/>
          <w:sz w:val="24"/>
          <w:szCs w:val="24"/>
        </w:rPr>
        <w:t>“</w:t>
      </w:r>
      <w:r>
        <w:rPr>
          <w:rFonts w:ascii="Times New Roman" w:eastAsia="宋体" w:hAnsi="Times New Roman" w:cs="Times New Roman"/>
          <w:sz w:val="24"/>
          <w:szCs w:val="24"/>
        </w:rPr>
        <w:t>企业主体、政府引导、行业自律、社会监督</w:t>
      </w:r>
      <w:r>
        <w:rPr>
          <w:rFonts w:ascii="Times New Roman" w:eastAsia="宋体" w:hAnsi="Times New Roman" w:cs="Times New Roman"/>
          <w:sz w:val="24"/>
          <w:szCs w:val="24"/>
        </w:rPr>
        <w:t>”</w:t>
      </w:r>
      <w:r>
        <w:rPr>
          <w:rFonts w:ascii="Times New Roman" w:eastAsia="宋体" w:hAnsi="Times New Roman" w:cs="Times New Roman"/>
          <w:sz w:val="24"/>
          <w:szCs w:val="24"/>
        </w:rPr>
        <w:t>的原则，确保标准的各项要求落地执行，真正实现规范行业发展、提升产品品质、保障食品安全、保护生态环境的目标。</w:t>
      </w:r>
    </w:p>
    <w:p w14:paraId="6387FA27" w14:textId="77777777" w:rsidR="00264F99" w:rsidRDefault="00000000">
      <w:pPr>
        <w:spacing w:line="360" w:lineRule="auto"/>
        <w:outlineLvl w:val="2"/>
        <w:rPr>
          <w:rFonts w:ascii="Times New Roman" w:eastAsia="宋体" w:hAnsi="Times New Roman" w:cs="Times New Roman"/>
          <w:b/>
          <w:bCs/>
          <w:sz w:val="28"/>
          <w:szCs w:val="28"/>
        </w:rPr>
      </w:pPr>
      <w:r>
        <w:rPr>
          <w:rFonts w:ascii="Times New Roman" w:eastAsia="宋体" w:hAnsi="Times New Roman" w:cs="Times New Roman" w:hint="eastAsia"/>
          <w:b/>
          <w:bCs/>
          <w:sz w:val="28"/>
          <w:szCs w:val="28"/>
        </w:rPr>
        <w:lastRenderedPageBreak/>
        <w:t>9</w:t>
      </w:r>
      <w:r>
        <w:rPr>
          <w:rFonts w:ascii="Times New Roman" w:eastAsia="宋体" w:hAnsi="Times New Roman" w:cs="Times New Roman"/>
          <w:b/>
          <w:bCs/>
          <w:sz w:val="28"/>
          <w:szCs w:val="28"/>
        </w:rPr>
        <w:t>.</w:t>
      </w:r>
      <w:r>
        <w:rPr>
          <w:rFonts w:ascii="Times New Roman" w:eastAsia="宋体" w:hAnsi="Times New Roman" w:cs="Times New Roman" w:hint="eastAsia"/>
          <w:b/>
          <w:bCs/>
          <w:sz w:val="28"/>
          <w:szCs w:val="28"/>
        </w:rPr>
        <w:t>2</w:t>
      </w:r>
      <w:r>
        <w:rPr>
          <w:rFonts w:ascii="Times New Roman" w:eastAsia="宋体" w:hAnsi="Times New Roman" w:cs="Times New Roman"/>
          <w:b/>
          <w:bCs/>
          <w:sz w:val="28"/>
          <w:szCs w:val="28"/>
        </w:rPr>
        <w:t xml:space="preserve"> </w:t>
      </w:r>
      <w:r>
        <w:rPr>
          <w:rFonts w:ascii="Times New Roman" w:eastAsia="宋体" w:hAnsi="Times New Roman" w:cs="Times New Roman"/>
          <w:b/>
          <w:bCs/>
          <w:sz w:val="28"/>
          <w:szCs w:val="28"/>
        </w:rPr>
        <w:t>组织措施</w:t>
      </w:r>
    </w:p>
    <w:p w14:paraId="729497C9" w14:textId="0043A67F" w:rsidR="00264F99"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标准发布后，由主编单位牵头，联合行业协会、科研机构等单位，组织开展标准宣</w:t>
      </w:r>
      <w:proofErr w:type="gramStart"/>
      <w:r>
        <w:rPr>
          <w:rFonts w:ascii="Times New Roman" w:eastAsia="宋体" w:hAnsi="Times New Roman" w:cs="Times New Roman"/>
          <w:sz w:val="24"/>
          <w:szCs w:val="24"/>
        </w:rPr>
        <w:t>贯培训</w:t>
      </w:r>
      <w:proofErr w:type="gramEnd"/>
      <w:r>
        <w:rPr>
          <w:rFonts w:ascii="Times New Roman" w:eastAsia="宋体" w:hAnsi="Times New Roman" w:cs="Times New Roman"/>
          <w:sz w:val="24"/>
          <w:szCs w:val="24"/>
        </w:rPr>
        <w:t>活动，面向工厂化</w:t>
      </w:r>
      <w:r w:rsidR="00B57E8E">
        <w:rPr>
          <w:rFonts w:ascii="Times New Roman" w:eastAsia="宋体" w:hAnsi="Times New Roman" w:cs="Times New Roman" w:hint="eastAsia"/>
          <w:sz w:val="24"/>
          <w:szCs w:val="24"/>
        </w:rPr>
        <w:t>淡水</w:t>
      </w:r>
      <w:r>
        <w:rPr>
          <w:rFonts w:ascii="Times New Roman" w:eastAsia="宋体" w:hAnsi="Times New Roman" w:cs="Times New Roman"/>
          <w:sz w:val="24"/>
          <w:szCs w:val="24"/>
        </w:rPr>
        <w:t>循环水养殖企业、渔产品销售企业、渔产品销售市场、行政管理部门等相关方，解读标准核心内容与实施要点，提高相关人员对标准的理解与执行能力。</w:t>
      </w:r>
    </w:p>
    <w:p w14:paraId="498FF042" w14:textId="77777777" w:rsidR="00264F99"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成立标准实施跟踪评估小组，定期收集标准实施过程中的反馈意见，跟踪评估标准的适用性与有效性，及时发现并解决标准实施过程中出现的问题，为标准的修订与完善提供依据。</w:t>
      </w:r>
    </w:p>
    <w:p w14:paraId="3200DFBB" w14:textId="77777777" w:rsidR="00264F99"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鼓励行业协会发挥桥梁纽带作用，推动企业自觉执行标准，开展行业自律，营造良好的市场环境。同时技术监督管理部门以标准为质量检验标准，加大产品质量监督力度，促进产品质量的提高。</w:t>
      </w:r>
    </w:p>
    <w:p w14:paraId="6693D4E9" w14:textId="77777777" w:rsidR="00264F99" w:rsidRDefault="00000000">
      <w:pPr>
        <w:spacing w:line="360" w:lineRule="auto"/>
        <w:outlineLvl w:val="2"/>
        <w:rPr>
          <w:rFonts w:ascii="Times New Roman" w:eastAsia="宋体" w:hAnsi="Times New Roman" w:cs="Times New Roman"/>
          <w:b/>
          <w:bCs/>
          <w:sz w:val="28"/>
          <w:szCs w:val="28"/>
        </w:rPr>
      </w:pPr>
      <w:r>
        <w:rPr>
          <w:rFonts w:ascii="Times New Roman" w:eastAsia="宋体" w:hAnsi="Times New Roman" w:cs="Times New Roman" w:hint="eastAsia"/>
          <w:b/>
          <w:bCs/>
          <w:sz w:val="28"/>
          <w:szCs w:val="28"/>
        </w:rPr>
        <w:t>9</w:t>
      </w:r>
      <w:r>
        <w:rPr>
          <w:rFonts w:ascii="Times New Roman" w:eastAsia="宋体" w:hAnsi="Times New Roman" w:cs="Times New Roman"/>
          <w:b/>
          <w:bCs/>
          <w:sz w:val="28"/>
          <w:szCs w:val="28"/>
        </w:rPr>
        <w:t>.</w:t>
      </w:r>
      <w:r>
        <w:rPr>
          <w:rFonts w:ascii="Times New Roman" w:eastAsia="宋体" w:hAnsi="Times New Roman" w:cs="Times New Roman" w:hint="eastAsia"/>
          <w:b/>
          <w:bCs/>
          <w:sz w:val="28"/>
          <w:szCs w:val="28"/>
        </w:rPr>
        <w:t>3</w:t>
      </w:r>
      <w:r>
        <w:rPr>
          <w:rFonts w:ascii="Times New Roman" w:eastAsia="宋体" w:hAnsi="Times New Roman" w:cs="Times New Roman"/>
          <w:b/>
          <w:bCs/>
          <w:sz w:val="28"/>
          <w:szCs w:val="28"/>
        </w:rPr>
        <w:t xml:space="preserve"> </w:t>
      </w:r>
      <w:r>
        <w:rPr>
          <w:rFonts w:ascii="Times New Roman" w:eastAsia="宋体" w:hAnsi="Times New Roman" w:cs="Times New Roman"/>
          <w:b/>
          <w:bCs/>
          <w:sz w:val="28"/>
          <w:szCs w:val="28"/>
        </w:rPr>
        <w:t>技术措施</w:t>
      </w:r>
    </w:p>
    <w:p w14:paraId="505BCF87" w14:textId="77777777" w:rsidR="00264F99"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组织编写标准释义、技术指南等配套资料，为标准的贯彻实施提供技术支撑，帮助养殖单位与销售企业准确理解与应用标准。</w:t>
      </w:r>
    </w:p>
    <w:p w14:paraId="6D35428F" w14:textId="77777777" w:rsidR="00264F99"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推广</w:t>
      </w:r>
      <w:r>
        <w:rPr>
          <w:rFonts w:ascii="Times New Roman" w:eastAsia="宋体" w:hAnsi="Times New Roman" w:cs="Times New Roman" w:hint="eastAsia"/>
          <w:sz w:val="24"/>
          <w:szCs w:val="24"/>
        </w:rPr>
        <w:t>“</w:t>
      </w:r>
      <w:r>
        <w:rPr>
          <w:rFonts w:ascii="Times New Roman" w:eastAsia="宋体" w:hAnsi="Times New Roman" w:cs="Times New Roman"/>
          <w:sz w:val="24"/>
          <w:szCs w:val="24"/>
        </w:rPr>
        <w:t>一鱼一码</w:t>
      </w:r>
      <w:r>
        <w:rPr>
          <w:rFonts w:ascii="Times New Roman" w:eastAsia="宋体" w:hAnsi="Times New Roman" w:cs="Times New Roman" w:hint="eastAsia"/>
          <w:sz w:val="24"/>
          <w:szCs w:val="24"/>
        </w:rPr>
        <w:t>”</w:t>
      </w:r>
      <w:r>
        <w:rPr>
          <w:rFonts w:ascii="Times New Roman" w:eastAsia="宋体" w:hAnsi="Times New Roman" w:cs="Times New Roman"/>
          <w:sz w:val="24"/>
          <w:szCs w:val="24"/>
        </w:rPr>
        <w:t>理念，搭建推广交流平台，促进标准成果转化与推广应用，提升行业整体养殖和运行水平。</w:t>
      </w:r>
    </w:p>
    <w:p w14:paraId="2F4763F5" w14:textId="77777777" w:rsidR="00264F99"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加强对标准实施的技术指导，组织专家为企业提供咨询、设计等服务，帮助企业解决标准实施过程中遇到的技术难题。</w:t>
      </w:r>
    </w:p>
    <w:p w14:paraId="120B507F" w14:textId="2A99FBFA" w:rsidR="00264F99" w:rsidRDefault="00000000">
      <w:pPr>
        <w:spacing w:line="360" w:lineRule="auto"/>
        <w:outlineLvl w:val="2"/>
        <w:rPr>
          <w:rFonts w:ascii="Times New Roman" w:eastAsia="宋体" w:hAnsi="Times New Roman" w:cs="Times New Roman"/>
          <w:b/>
          <w:bCs/>
          <w:sz w:val="28"/>
          <w:szCs w:val="28"/>
        </w:rPr>
      </w:pPr>
      <w:r>
        <w:rPr>
          <w:rFonts w:ascii="Times New Roman" w:eastAsia="宋体" w:hAnsi="Times New Roman" w:cs="Times New Roman" w:hint="eastAsia"/>
          <w:b/>
          <w:bCs/>
          <w:sz w:val="28"/>
          <w:szCs w:val="28"/>
        </w:rPr>
        <w:t>9</w:t>
      </w:r>
      <w:r>
        <w:rPr>
          <w:rFonts w:ascii="Times New Roman" w:eastAsia="宋体" w:hAnsi="Times New Roman" w:cs="Times New Roman"/>
          <w:b/>
          <w:bCs/>
          <w:sz w:val="28"/>
          <w:szCs w:val="28"/>
        </w:rPr>
        <w:t>.</w:t>
      </w:r>
      <w:r>
        <w:rPr>
          <w:rFonts w:ascii="Times New Roman" w:eastAsia="宋体" w:hAnsi="Times New Roman" w:cs="Times New Roman" w:hint="eastAsia"/>
          <w:b/>
          <w:bCs/>
          <w:sz w:val="28"/>
          <w:szCs w:val="28"/>
        </w:rPr>
        <w:t>4</w:t>
      </w:r>
      <w:r>
        <w:rPr>
          <w:rFonts w:ascii="Times New Roman" w:eastAsia="宋体" w:hAnsi="Times New Roman" w:cs="Times New Roman"/>
          <w:b/>
          <w:bCs/>
          <w:sz w:val="28"/>
          <w:szCs w:val="28"/>
        </w:rPr>
        <w:t xml:space="preserve"> </w:t>
      </w:r>
      <w:r w:rsidR="009E58C6">
        <w:rPr>
          <w:rFonts w:ascii="Times New Roman" w:eastAsia="宋体" w:hAnsi="Times New Roman" w:cs="Times New Roman" w:hint="eastAsia"/>
          <w:b/>
          <w:bCs/>
          <w:sz w:val="28"/>
          <w:szCs w:val="28"/>
        </w:rPr>
        <w:t>实施日期与</w:t>
      </w:r>
      <w:r>
        <w:rPr>
          <w:rFonts w:ascii="Times New Roman" w:eastAsia="宋体" w:hAnsi="Times New Roman" w:cs="Times New Roman"/>
          <w:b/>
          <w:bCs/>
          <w:sz w:val="28"/>
          <w:szCs w:val="28"/>
        </w:rPr>
        <w:t>过渡</w:t>
      </w:r>
      <w:r w:rsidR="009E58C6">
        <w:rPr>
          <w:rFonts w:ascii="Times New Roman" w:eastAsia="宋体" w:hAnsi="Times New Roman" w:cs="Times New Roman" w:hint="eastAsia"/>
          <w:b/>
          <w:bCs/>
          <w:sz w:val="28"/>
          <w:szCs w:val="28"/>
        </w:rPr>
        <w:t>期建议</w:t>
      </w:r>
    </w:p>
    <w:p w14:paraId="172EBFDA" w14:textId="77777777" w:rsidR="00B86F77" w:rsidRDefault="00B86F77" w:rsidP="00B86F77">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实施日期建议：</w:t>
      </w:r>
      <w:r>
        <w:rPr>
          <w:rFonts w:ascii="Times New Roman" w:eastAsia="宋体" w:hAnsi="Times New Roman" w:cs="Times New Roman"/>
          <w:sz w:val="24"/>
          <w:szCs w:val="24"/>
        </w:rPr>
        <w:t>建议本标准经专家审查通过并发布后，自</w:t>
      </w:r>
      <w:r>
        <w:rPr>
          <w:rFonts w:ascii="Times New Roman" w:eastAsia="宋体" w:hAnsi="Times New Roman" w:cs="Times New Roman"/>
          <w:sz w:val="24"/>
          <w:szCs w:val="24"/>
        </w:rPr>
        <w:t>202</w:t>
      </w:r>
      <w:r>
        <w:rPr>
          <w:rFonts w:ascii="Times New Roman" w:eastAsia="宋体" w:hAnsi="Times New Roman" w:cs="Times New Roman" w:hint="eastAsia"/>
          <w:sz w:val="24"/>
          <w:szCs w:val="24"/>
        </w:rPr>
        <w:t>7</w:t>
      </w:r>
      <w:r>
        <w:rPr>
          <w:rFonts w:ascii="Times New Roman" w:eastAsia="宋体" w:hAnsi="Times New Roman" w:cs="Times New Roman"/>
          <w:sz w:val="24"/>
          <w:szCs w:val="24"/>
        </w:rPr>
        <w:t>年</w:t>
      </w:r>
      <w:r>
        <w:rPr>
          <w:rFonts w:ascii="Times New Roman" w:eastAsia="宋体" w:hAnsi="Times New Roman" w:cs="Times New Roman"/>
          <w:sz w:val="24"/>
          <w:szCs w:val="24"/>
        </w:rPr>
        <w:t>1</w:t>
      </w:r>
      <w:r>
        <w:rPr>
          <w:rFonts w:ascii="Times New Roman" w:eastAsia="宋体" w:hAnsi="Times New Roman" w:cs="Times New Roman"/>
          <w:sz w:val="24"/>
          <w:szCs w:val="24"/>
        </w:rPr>
        <w:t>月</w:t>
      </w:r>
      <w:r>
        <w:rPr>
          <w:rFonts w:ascii="Times New Roman" w:eastAsia="宋体" w:hAnsi="Times New Roman" w:cs="Times New Roman"/>
          <w:sz w:val="24"/>
          <w:szCs w:val="24"/>
        </w:rPr>
        <w:t>1</w:t>
      </w:r>
      <w:r>
        <w:rPr>
          <w:rFonts w:ascii="Times New Roman" w:eastAsia="宋体" w:hAnsi="Times New Roman" w:cs="Times New Roman"/>
          <w:sz w:val="24"/>
          <w:szCs w:val="24"/>
        </w:rPr>
        <w:t>日起正式实施，预留充足的时间</w:t>
      </w:r>
      <w:proofErr w:type="gramStart"/>
      <w:r>
        <w:rPr>
          <w:rFonts w:ascii="Times New Roman" w:eastAsia="宋体" w:hAnsi="Times New Roman" w:cs="Times New Roman"/>
          <w:sz w:val="24"/>
          <w:szCs w:val="24"/>
        </w:rPr>
        <w:t>供行业</w:t>
      </w:r>
      <w:proofErr w:type="gramEnd"/>
      <w:r>
        <w:rPr>
          <w:rFonts w:ascii="Times New Roman" w:eastAsia="宋体" w:hAnsi="Times New Roman" w:cs="Times New Roman"/>
          <w:sz w:val="24"/>
          <w:szCs w:val="24"/>
        </w:rPr>
        <w:t>开展宣贯培训、企业进行升级改造，确保标准平稳落地。</w:t>
      </w:r>
    </w:p>
    <w:p w14:paraId="068864F6" w14:textId="7E36AC67" w:rsidR="00264F99" w:rsidRDefault="00000000">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过渡期建议：</w:t>
      </w:r>
      <w:r>
        <w:rPr>
          <w:rFonts w:ascii="Times New Roman" w:eastAsia="宋体" w:hAnsi="Times New Roman" w:cs="Times New Roman"/>
          <w:sz w:val="24"/>
          <w:szCs w:val="24"/>
        </w:rPr>
        <w:t>考虑到部分现有养殖企业的生产条件与管理模式尚未达到标准要求，</w:t>
      </w:r>
      <w:proofErr w:type="gramStart"/>
      <w:r w:rsidR="00B86F77" w:rsidRPr="00B86F77">
        <w:rPr>
          <w:rFonts w:ascii="Times New Roman" w:eastAsia="宋体" w:hAnsi="Times New Roman" w:cs="Times New Roman"/>
          <w:sz w:val="24"/>
          <w:szCs w:val="24"/>
        </w:rPr>
        <w:t>建议自</w:t>
      </w:r>
      <w:proofErr w:type="gramEnd"/>
      <w:r w:rsidR="00B86F77" w:rsidRPr="00B86F77">
        <w:rPr>
          <w:rFonts w:ascii="Times New Roman" w:eastAsia="宋体" w:hAnsi="Times New Roman" w:cs="Times New Roman"/>
          <w:sz w:val="24"/>
          <w:szCs w:val="24"/>
        </w:rPr>
        <w:t>本标准实施之日</w:t>
      </w:r>
      <w:proofErr w:type="gramStart"/>
      <w:r w:rsidR="00B86F77" w:rsidRPr="00B86F77">
        <w:rPr>
          <w:rFonts w:ascii="Times New Roman" w:eastAsia="宋体" w:hAnsi="Times New Roman" w:cs="Times New Roman"/>
          <w:sz w:val="24"/>
          <w:szCs w:val="24"/>
        </w:rPr>
        <w:t>起设置</w:t>
      </w:r>
      <w:proofErr w:type="gramEnd"/>
      <w:r w:rsidR="00B86F77" w:rsidRPr="00B86F77">
        <w:rPr>
          <w:rFonts w:ascii="Times New Roman" w:eastAsia="宋体" w:hAnsi="Times New Roman" w:cs="Times New Roman"/>
          <w:sz w:val="24"/>
          <w:szCs w:val="24"/>
        </w:rPr>
        <w:t>1</w:t>
      </w:r>
      <w:r w:rsidR="00B86F77" w:rsidRPr="00B86F77">
        <w:rPr>
          <w:rFonts w:ascii="Times New Roman" w:eastAsia="宋体" w:hAnsi="Times New Roman" w:cs="Times New Roman"/>
          <w:sz w:val="24"/>
          <w:szCs w:val="24"/>
        </w:rPr>
        <w:t>年的过渡期（即</w:t>
      </w:r>
      <w:r w:rsidR="00B86F77" w:rsidRPr="00B86F77">
        <w:rPr>
          <w:rFonts w:ascii="Times New Roman" w:eastAsia="宋体" w:hAnsi="Times New Roman" w:cs="Times New Roman"/>
          <w:sz w:val="24"/>
          <w:szCs w:val="24"/>
        </w:rPr>
        <w:t>2027</w:t>
      </w:r>
      <w:r w:rsidR="00B86F77" w:rsidRPr="00B86F77">
        <w:rPr>
          <w:rFonts w:ascii="Times New Roman" w:eastAsia="宋体" w:hAnsi="Times New Roman" w:cs="Times New Roman"/>
          <w:sz w:val="24"/>
          <w:szCs w:val="24"/>
        </w:rPr>
        <w:t>年</w:t>
      </w:r>
      <w:r w:rsidR="00B86F77" w:rsidRPr="00B86F77">
        <w:rPr>
          <w:rFonts w:ascii="Times New Roman" w:eastAsia="宋体" w:hAnsi="Times New Roman" w:cs="Times New Roman"/>
          <w:sz w:val="24"/>
          <w:szCs w:val="24"/>
        </w:rPr>
        <w:t>1</w:t>
      </w:r>
      <w:r w:rsidR="00B86F77" w:rsidRPr="00B86F77">
        <w:rPr>
          <w:rFonts w:ascii="Times New Roman" w:eastAsia="宋体" w:hAnsi="Times New Roman" w:cs="Times New Roman"/>
          <w:sz w:val="24"/>
          <w:szCs w:val="24"/>
        </w:rPr>
        <w:t>月</w:t>
      </w:r>
      <w:r w:rsidR="00B86F77" w:rsidRPr="00B86F77">
        <w:rPr>
          <w:rFonts w:ascii="Times New Roman" w:eastAsia="宋体" w:hAnsi="Times New Roman" w:cs="Times New Roman"/>
          <w:sz w:val="24"/>
          <w:szCs w:val="24"/>
        </w:rPr>
        <w:t>1</w:t>
      </w:r>
      <w:r w:rsidR="00B86F77" w:rsidRPr="00B86F77">
        <w:rPr>
          <w:rFonts w:ascii="Times New Roman" w:eastAsia="宋体" w:hAnsi="Times New Roman" w:cs="Times New Roman"/>
          <w:sz w:val="24"/>
          <w:szCs w:val="24"/>
        </w:rPr>
        <w:t>日至</w:t>
      </w:r>
      <w:r w:rsidR="00B86F77" w:rsidRPr="00B86F77">
        <w:rPr>
          <w:rFonts w:ascii="Times New Roman" w:eastAsia="宋体" w:hAnsi="Times New Roman" w:cs="Times New Roman"/>
          <w:sz w:val="24"/>
          <w:szCs w:val="24"/>
        </w:rPr>
        <w:t>2027</w:t>
      </w:r>
      <w:r w:rsidR="00B86F77" w:rsidRPr="00B86F77">
        <w:rPr>
          <w:rFonts w:ascii="Times New Roman" w:eastAsia="宋体" w:hAnsi="Times New Roman" w:cs="Times New Roman"/>
          <w:sz w:val="24"/>
          <w:szCs w:val="24"/>
        </w:rPr>
        <w:t>年</w:t>
      </w:r>
      <w:r w:rsidR="00B86F77" w:rsidRPr="00B86F77">
        <w:rPr>
          <w:rFonts w:ascii="Times New Roman" w:eastAsia="宋体" w:hAnsi="Times New Roman" w:cs="Times New Roman"/>
          <w:sz w:val="24"/>
          <w:szCs w:val="24"/>
        </w:rPr>
        <w:t>12</w:t>
      </w:r>
      <w:r w:rsidR="00B86F77" w:rsidRPr="00B86F77">
        <w:rPr>
          <w:rFonts w:ascii="Times New Roman" w:eastAsia="宋体" w:hAnsi="Times New Roman" w:cs="Times New Roman"/>
          <w:sz w:val="24"/>
          <w:szCs w:val="24"/>
        </w:rPr>
        <w:t>月</w:t>
      </w:r>
      <w:r w:rsidR="00B86F77" w:rsidRPr="00B86F77">
        <w:rPr>
          <w:rFonts w:ascii="Times New Roman" w:eastAsia="宋体" w:hAnsi="Times New Roman" w:cs="Times New Roman"/>
          <w:sz w:val="24"/>
          <w:szCs w:val="24"/>
        </w:rPr>
        <w:t>31</w:t>
      </w:r>
      <w:r w:rsidR="00B86F77" w:rsidRPr="00B86F77">
        <w:rPr>
          <w:rFonts w:ascii="Times New Roman" w:eastAsia="宋体" w:hAnsi="Times New Roman" w:cs="Times New Roman"/>
          <w:sz w:val="24"/>
          <w:szCs w:val="24"/>
        </w:rPr>
        <w:t>日）</w:t>
      </w:r>
      <w:r>
        <w:rPr>
          <w:rFonts w:ascii="Times New Roman" w:eastAsia="宋体" w:hAnsi="Times New Roman" w:cs="Times New Roman"/>
          <w:sz w:val="24"/>
          <w:szCs w:val="24"/>
        </w:rPr>
        <w:t>。过渡期间，现有企业应按照本标准要求，对养殖设施、水质调控系统、溯源体系等进行评估与升级改造，逐步达到标准规定的要求；过渡期内，对未完全达标但已启动升级改造的企业，给予指导与支持，不纳入处罚范围；过渡期结束后，所有从事工厂化</w:t>
      </w:r>
      <w:r w:rsidR="00B57E8E">
        <w:rPr>
          <w:rFonts w:ascii="Times New Roman" w:eastAsia="宋体" w:hAnsi="Times New Roman" w:cs="Times New Roman" w:hint="eastAsia"/>
          <w:sz w:val="24"/>
          <w:szCs w:val="24"/>
        </w:rPr>
        <w:t>淡水</w:t>
      </w:r>
      <w:r>
        <w:rPr>
          <w:rFonts w:ascii="Times New Roman" w:eastAsia="宋体" w:hAnsi="Times New Roman" w:cs="Times New Roman"/>
          <w:sz w:val="24"/>
          <w:szCs w:val="24"/>
        </w:rPr>
        <w:t>循环活水鱼养殖的企业必须全面符合本标准要</w:t>
      </w:r>
      <w:r>
        <w:rPr>
          <w:rFonts w:ascii="Times New Roman" w:eastAsia="宋体" w:hAnsi="Times New Roman" w:cs="Times New Roman"/>
          <w:sz w:val="24"/>
          <w:szCs w:val="24"/>
        </w:rPr>
        <w:lastRenderedPageBreak/>
        <w:t>求</w:t>
      </w:r>
      <w:r w:rsidR="00B86F77">
        <w:rPr>
          <w:rFonts w:ascii="Times New Roman" w:eastAsia="宋体" w:hAnsi="Times New Roman" w:cs="Times New Roman" w:hint="eastAsia"/>
          <w:sz w:val="24"/>
          <w:szCs w:val="24"/>
        </w:rPr>
        <w:t>。</w:t>
      </w:r>
    </w:p>
    <w:p w14:paraId="6002151D" w14:textId="77777777" w:rsidR="00264F99" w:rsidRDefault="00000000">
      <w:pPr>
        <w:pStyle w:val="af2"/>
        <w:numPr>
          <w:ilvl w:val="0"/>
          <w:numId w:val="2"/>
        </w:numPr>
        <w:spacing w:line="360" w:lineRule="auto"/>
        <w:outlineLvl w:val="1"/>
        <w:rPr>
          <w:rFonts w:ascii="Times New Roman" w:eastAsia="宋体" w:hAnsi="Times New Roman" w:cs="Times New Roman"/>
          <w:b/>
          <w:bCs/>
          <w:sz w:val="30"/>
          <w:szCs w:val="30"/>
        </w:rPr>
      </w:pPr>
      <w:r>
        <w:rPr>
          <w:rFonts w:ascii="Times New Roman" w:eastAsia="宋体" w:hAnsi="Times New Roman" w:cs="Times New Roman"/>
          <w:b/>
          <w:bCs/>
          <w:sz w:val="30"/>
          <w:szCs w:val="30"/>
        </w:rPr>
        <w:t>其他应予以说明的事项</w:t>
      </w:r>
    </w:p>
    <w:p w14:paraId="52412322" w14:textId="77777777" w:rsidR="00264F99"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无。</w:t>
      </w:r>
    </w:p>
    <w:p w14:paraId="1E69D79F" w14:textId="77777777" w:rsidR="00264F99" w:rsidRDefault="00000000">
      <w:pPr>
        <w:pStyle w:val="af2"/>
        <w:spacing w:line="360" w:lineRule="auto"/>
        <w:ind w:left="0"/>
        <w:outlineLvl w:val="1"/>
        <w:rPr>
          <w:rFonts w:ascii="Times New Roman" w:eastAsia="宋体" w:hAnsi="Times New Roman" w:cs="Times New Roman"/>
          <w:b/>
          <w:bCs/>
          <w:sz w:val="30"/>
          <w:szCs w:val="30"/>
        </w:rPr>
      </w:pPr>
      <w:r>
        <w:rPr>
          <w:rFonts w:ascii="Times New Roman" w:eastAsia="宋体" w:hAnsi="Times New Roman" w:cs="Times New Roman" w:hint="eastAsia"/>
          <w:b/>
          <w:bCs/>
          <w:sz w:val="30"/>
          <w:szCs w:val="30"/>
        </w:rPr>
        <w:t>参考文献</w:t>
      </w:r>
    </w:p>
    <w:p w14:paraId="694A4D3A" w14:textId="77777777" w:rsidR="00264F99" w:rsidRDefault="00000000">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[1] Li X, Zhao C, Xu L, </w:t>
      </w:r>
      <w:r>
        <w:rPr>
          <w:rFonts w:ascii="Times New Roman" w:eastAsia="宋体" w:hAnsi="Times New Roman" w:cs="Times New Roman" w:hint="eastAsia"/>
          <w:i/>
          <w:iCs/>
          <w:sz w:val="24"/>
          <w:szCs w:val="24"/>
        </w:rPr>
        <w:t>et al</w:t>
      </w:r>
      <w:r>
        <w:rPr>
          <w:rFonts w:ascii="Times New Roman" w:eastAsia="宋体" w:hAnsi="Times New Roman" w:cs="Times New Roman" w:hint="eastAsia"/>
          <w:sz w:val="24"/>
          <w:szCs w:val="24"/>
        </w:rPr>
        <w:t>. A method for improving the quality of grass carp (</w:t>
      </w:r>
      <w:proofErr w:type="spellStart"/>
      <w:r>
        <w:rPr>
          <w:rFonts w:ascii="Times New Roman" w:eastAsia="宋体" w:hAnsi="Times New Roman" w:cs="Times New Roman" w:hint="eastAsia"/>
          <w:i/>
          <w:iCs/>
          <w:sz w:val="24"/>
          <w:szCs w:val="24"/>
        </w:rPr>
        <w:t>Ctenopharyngodon</w:t>
      </w:r>
      <w:proofErr w:type="spellEnd"/>
      <w:r>
        <w:rPr>
          <w:rFonts w:ascii="Times New Roman" w:eastAsia="宋体" w:hAnsi="Times New Roman" w:cs="Times New Roman" w:hint="eastAsia"/>
          <w:i/>
          <w:iCs/>
          <w:sz w:val="24"/>
          <w:szCs w:val="24"/>
        </w:rPr>
        <w:t xml:space="preserve"> </w:t>
      </w:r>
      <w:proofErr w:type="spellStart"/>
      <w:r>
        <w:rPr>
          <w:rFonts w:ascii="Times New Roman" w:eastAsia="宋体" w:hAnsi="Times New Roman" w:cs="Times New Roman" w:hint="eastAsia"/>
          <w:i/>
          <w:iCs/>
          <w:sz w:val="24"/>
          <w:szCs w:val="24"/>
        </w:rPr>
        <w:t>idellus</w:t>
      </w:r>
      <w:proofErr w:type="spellEnd"/>
      <w:r>
        <w:rPr>
          <w:rFonts w:ascii="Times New Roman" w:eastAsia="宋体" w:hAnsi="Times New Roman" w:cs="Times New Roman" w:hint="eastAsia"/>
          <w:sz w:val="24"/>
          <w:szCs w:val="24"/>
        </w:rPr>
        <w:t>): A comprehensive evaluation of clear water depuration based on sensory and nutritional aspects. Food Chemistry: X, 2025, 28: 102601.</w:t>
      </w:r>
    </w:p>
    <w:p w14:paraId="288DB4C6" w14:textId="77777777" w:rsidR="00264F99" w:rsidRDefault="00000000">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[2] </w:t>
      </w:r>
      <w:proofErr w:type="gramStart"/>
      <w:r>
        <w:rPr>
          <w:rFonts w:ascii="Times New Roman" w:eastAsia="宋体" w:hAnsi="Times New Roman" w:cs="Times New Roman" w:hint="eastAsia"/>
          <w:sz w:val="24"/>
          <w:szCs w:val="24"/>
        </w:rPr>
        <w:t>顾兆俊</w:t>
      </w:r>
      <w:proofErr w:type="gramEnd"/>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朱</w:t>
      </w:r>
      <w:proofErr w:type="gramStart"/>
      <w:r>
        <w:rPr>
          <w:rFonts w:ascii="Times New Roman" w:eastAsia="宋体" w:hAnsi="Times New Roman" w:cs="Times New Roman" w:hint="eastAsia"/>
          <w:sz w:val="24"/>
          <w:szCs w:val="24"/>
        </w:rPr>
        <w:t>浩</w:t>
      </w:r>
      <w:proofErr w:type="gramEnd"/>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刘兴国</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等</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去除鱼类土腥味养殖系统的构建技术研究</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水产养殖</w:t>
      </w:r>
      <w:r>
        <w:rPr>
          <w:rFonts w:ascii="Times New Roman" w:eastAsia="宋体" w:hAnsi="Times New Roman" w:cs="Times New Roman" w:hint="eastAsia"/>
          <w:sz w:val="24"/>
          <w:szCs w:val="24"/>
        </w:rPr>
        <w:t>, 2014, 35(10): 33-36.</w:t>
      </w:r>
    </w:p>
    <w:p w14:paraId="46359FB1" w14:textId="77777777" w:rsidR="00264F99" w:rsidRDefault="00000000" w:rsidP="001915CB">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[3] Liu C, Wang L, Xu J, </w:t>
      </w:r>
      <w:r>
        <w:rPr>
          <w:rFonts w:ascii="Times New Roman" w:eastAsia="宋体" w:hAnsi="Times New Roman" w:cs="Times New Roman"/>
          <w:i/>
          <w:iCs/>
          <w:sz w:val="24"/>
          <w:szCs w:val="24"/>
        </w:rPr>
        <w:t>et al</w:t>
      </w:r>
      <w:r>
        <w:rPr>
          <w:rFonts w:ascii="Times New Roman" w:eastAsia="宋体" w:hAnsi="Times New Roman" w:cs="Times New Roman" w:hint="eastAsia"/>
          <w:sz w:val="24"/>
          <w:szCs w:val="24"/>
        </w:rPr>
        <w:t>. Effects of varied exercise intensities on growth, muscle quality and volatile compounds in largemouth bass (</w:t>
      </w:r>
      <w:r>
        <w:rPr>
          <w:rFonts w:ascii="Times New Roman" w:eastAsia="宋体" w:hAnsi="Times New Roman" w:cs="Times New Roman"/>
          <w:i/>
          <w:iCs/>
          <w:sz w:val="24"/>
          <w:szCs w:val="24"/>
        </w:rPr>
        <w:t xml:space="preserve">Micropterus </w:t>
      </w:r>
      <w:proofErr w:type="spellStart"/>
      <w:r>
        <w:rPr>
          <w:rFonts w:ascii="Times New Roman" w:eastAsia="宋体" w:hAnsi="Times New Roman" w:cs="Times New Roman"/>
          <w:i/>
          <w:iCs/>
          <w:sz w:val="24"/>
          <w:szCs w:val="24"/>
        </w:rPr>
        <w:t>salmoides</w:t>
      </w:r>
      <w:proofErr w:type="spellEnd"/>
      <w:r>
        <w:rPr>
          <w:rFonts w:ascii="Times New Roman" w:eastAsia="宋体" w:hAnsi="Times New Roman" w:cs="Times New Roman" w:hint="eastAsia"/>
          <w:sz w:val="24"/>
          <w:szCs w:val="24"/>
        </w:rPr>
        <w:t>) cultured in recirculating aquaculture system. Aquaculture, 2024, 592: 741172.</w:t>
      </w:r>
    </w:p>
    <w:p w14:paraId="218927E5" w14:textId="33A3CF5F" w:rsidR="001958F6" w:rsidRPr="001958F6" w:rsidRDefault="00000000" w:rsidP="001915CB">
      <w:pPr>
        <w:rPr>
          <w:rFonts w:hint="eastAsia"/>
        </w:rPr>
      </w:pPr>
      <w:r>
        <w:rPr>
          <w:rFonts w:ascii="Times New Roman" w:eastAsia="宋体" w:hAnsi="Times New Roman" w:cs="Times New Roman" w:hint="eastAsia"/>
          <w:sz w:val="24"/>
          <w:szCs w:val="24"/>
        </w:rPr>
        <w:t>[4]</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 xml:space="preserve">Wang L, Liu C, Wang L, </w:t>
      </w:r>
      <w:r>
        <w:rPr>
          <w:rFonts w:ascii="Times New Roman" w:eastAsia="宋体" w:hAnsi="Times New Roman" w:cs="Times New Roman"/>
          <w:i/>
          <w:iCs/>
          <w:sz w:val="24"/>
          <w:szCs w:val="24"/>
        </w:rPr>
        <w:t>et al</w:t>
      </w:r>
      <w:r>
        <w:rPr>
          <w:rFonts w:ascii="Times New Roman" w:eastAsia="宋体" w:hAnsi="Times New Roman" w:cs="Times New Roman" w:hint="eastAsia"/>
          <w:sz w:val="24"/>
          <w:szCs w:val="24"/>
        </w:rPr>
        <w:t xml:space="preserve">. </w:t>
      </w:r>
      <w:proofErr w:type="gramStart"/>
      <w:r>
        <w:rPr>
          <w:rFonts w:ascii="Times New Roman" w:eastAsia="宋体" w:hAnsi="Times New Roman" w:cs="Times New Roman" w:hint="eastAsia"/>
          <w:sz w:val="24"/>
          <w:szCs w:val="24"/>
        </w:rPr>
        <w:t>Multi-omics</w:t>
      </w:r>
      <w:proofErr w:type="gramEnd"/>
      <w:r>
        <w:rPr>
          <w:rFonts w:ascii="Times New Roman" w:eastAsia="宋体" w:hAnsi="Times New Roman" w:cs="Times New Roman" w:hint="eastAsia"/>
          <w:sz w:val="24"/>
          <w:szCs w:val="24"/>
        </w:rPr>
        <w:t xml:space="preserve"> integrative analysis reveals the molecular mechanisms of muscle adaptive changes in largemouth bass (</w:t>
      </w:r>
      <w:r>
        <w:rPr>
          <w:rFonts w:ascii="Times New Roman" w:eastAsia="宋体" w:hAnsi="Times New Roman" w:cs="Times New Roman"/>
          <w:i/>
          <w:iCs/>
          <w:sz w:val="24"/>
          <w:szCs w:val="24"/>
        </w:rPr>
        <w:t xml:space="preserve">Micropterus </w:t>
      </w:r>
      <w:proofErr w:type="spellStart"/>
      <w:r>
        <w:rPr>
          <w:rFonts w:ascii="Times New Roman" w:eastAsia="宋体" w:hAnsi="Times New Roman" w:cs="Times New Roman"/>
          <w:i/>
          <w:iCs/>
          <w:sz w:val="24"/>
          <w:szCs w:val="24"/>
        </w:rPr>
        <w:t>salmoides</w:t>
      </w:r>
      <w:proofErr w:type="spellEnd"/>
      <w:r>
        <w:rPr>
          <w:rFonts w:ascii="Times New Roman" w:eastAsia="宋体" w:hAnsi="Times New Roman" w:cs="Times New Roman" w:hint="eastAsia"/>
          <w:sz w:val="24"/>
          <w:szCs w:val="24"/>
        </w:rPr>
        <w:t>) under water flow stress in recirculating aquaculture. Aquaculture, 2025, 599: 742172.</w:t>
      </w:r>
    </w:p>
    <w:p w14:paraId="2656D6FF" w14:textId="77777777" w:rsidR="001958F6" w:rsidRPr="001915CB" w:rsidRDefault="001958F6" w:rsidP="001915CB">
      <w:pPr>
        <w:rPr>
          <w:rFonts w:hint="eastAsia"/>
        </w:rPr>
      </w:pPr>
    </w:p>
    <w:sectPr w:rsidR="001958F6" w:rsidRPr="001915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72A48" w14:textId="77777777" w:rsidR="00795EAC" w:rsidRDefault="00795EAC" w:rsidP="003F35E8">
      <w:pPr>
        <w:rPr>
          <w:rFonts w:hint="eastAsia"/>
        </w:rPr>
      </w:pPr>
      <w:r>
        <w:separator/>
      </w:r>
    </w:p>
  </w:endnote>
  <w:endnote w:type="continuationSeparator" w:id="0">
    <w:p w14:paraId="0B885D86" w14:textId="77777777" w:rsidR="00795EAC" w:rsidRDefault="00795EAC" w:rsidP="003F35E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07E2D" w14:textId="77777777" w:rsidR="00795EAC" w:rsidRDefault="00795EAC" w:rsidP="003F35E8">
      <w:pPr>
        <w:rPr>
          <w:rFonts w:hint="eastAsia"/>
        </w:rPr>
      </w:pPr>
      <w:r>
        <w:separator/>
      </w:r>
    </w:p>
  </w:footnote>
  <w:footnote w:type="continuationSeparator" w:id="0">
    <w:p w14:paraId="1D451880" w14:textId="77777777" w:rsidR="00795EAC" w:rsidRDefault="00795EAC" w:rsidP="003F35E8">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CF612B"/>
    <w:multiLevelType w:val="singleLevel"/>
    <w:tmpl w:val="A3CF612B"/>
    <w:lvl w:ilvl="0">
      <w:start w:val="1"/>
      <w:numFmt w:val="decimal"/>
      <w:suff w:val="nothing"/>
      <w:lvlText w:val="（%1）"/>
      <w:lvlJc w:val="left"/>
    </w:lvl>
  </w:abstractNum>
  <w:abstractNum w:abstractNumId="1" w15:restartNumberingAfterBreak="0">
    <w:nsid w:val="3223379B"/>
    <w:multiLevelType w:val="multilevel"/>
    <w:tmpl w:val="3223379B"/>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7917460"/>
    <w:multiLevelType w:val="multilevel"/>
    <w:tmpl w:val="379174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5DAF5D12"/>
    <w:multiLevelType w:val="multilevel"/>
    <w:tmpl w:val="5DAF5D12"/>
    <w:lvl w:ilvl="0">
      <w:start w:val="1"/>
      <w:numFmt w:val="japaneseCounting"/>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6CEA2025"/>
    <w:multiLevelType w:val="multilevel"/>
    <w:tmpl w:val="6CEA2025"/>
    <w:lvl w:ilvl="0">
      <w:start w:val="1"/>
      <w:numFmt w:val="none"/>
      <w:suff w:val="nothing"/>
      <w:lvlText w:val="%1"/>
      <w:lvlJc w:val="left"/>
      <w:pPr>
        <w:ind w:left="0" w:firstLine="0"/>
      </w:pPr>
      <w:rPr>
        <w:rFonts w:hint="eastAsia"/>
      </w:rPr>
    </w:lvl>
    <w:lvl w:ilvl="1">
      <w:start w:val="1"/>
      <w:numFmt w:val="decimal"/>
      <w:pStyle w:val="a"/>
      <w:suff w:val="nothing"/>
      <w:lvlText w:val="%1%2　"/>
      <w:lvlJc w:val="left"/>
      <w:pPr>
        <w:ind w:left="0" w:firstLine="0"/>
      </w:pPr>
      <w:rPr>
        <w:rFonts w:ascii="黑体" w:eastAsia="黑体" w:hint="eastAsia"/>
        <w:b w:val="0"/>
        <w:i w:val="0"/>
        <w:sz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suff w:val="nothing"/>
      <w:lvlText w:val="%1%2.%3.%4　"/>
      <w:lvlJc w:val="left"/>
      <w:pPr>
        <w:ind w:left="0"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5" w15:restartNumberingAfterBreak="0">
    <w:nsid w:val="716C19C8"/>
    <w:multiLevelType w:val="multilevel"/>
    <w:tmpl w:val="716C19C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69140522">
    <w:abstractNumId w:val="4"/>
  </w:num>
  <w:num w:numId="2" w16cid:durableId="1464232886">
    <w:abstractNumId w:val="3"/>
  </w:num>
  <w:num w:numId="3" w16cid:durableId="1222595620">
    <w:abstractNumId w:val="2"/>
  </w:num>
  <w:num w:numId="4" w16cid:durableId="653067671">
    <w:abstractNumId w:val="0"/>
  </w:num>
  <w:num w:numId="5" w16cid:durableId="941840173">
    <w:abstractNumId w:val="5"/>
  </w:num>
  <w:num w:numId="6" w16cid:durableId="1841770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885"/>
    <w:rsid w:val="00002A18"/>
    <w:rsid w:val="00006A07"/>
    <w:rsid w:val="00012F2A"/>
    <w:rsid w:val="000214F6"/>
    <w:rsid w:val="000412B8"/>
    <w:rsid w:val="0005337F"/>
    <w:rsid w:val="000564FA"/>
    <w:rsid w:val="000A27D4"/>
    <w:rsid w:val="000A7DE0"/>
    <w:rsid w:val="000E479B"/>
    <w:rsid w:val="000E6F3E"/>
    <w:rsid w:val="000F17AD"/>
    <w:rsid w:val="000F726C"/>
    <w:rsid w:val="001054F3"/>
    <w:rsid w:val="00105610"/>
    <w:rsid w:val="00107ABF"/>
    <w:rsid w:val="00110BF9"/>
    <w:rsid w:val="001153FA"/>
    <w:rsid w:val="0013274A"/>
    <w:rsid w:val="00146117"/>
    <w:rsid w:val="001518B8"/>
    <w:rsid w:val="00152974"/>
    <w:rsid w:val="0015682E"/>
    <w:rsid w:val="00175EDC"/>
    <w:rsid w:val="00176DBD"/>
    <w:rsid w:val="00181784"/>
    <w:rsid w:val="0018493D"/>
    <w:rsid w:val="001915CB"/>
    <w:rsid w:val="001958F6"/>
    <w:rsid w:val="001A531C"/>
    <w:rsid w:val="001B1131"/>
    <w:rsid w:val="001B383E"/>
    <w:rsid w:val="001B4D70"/>
    <w:rsid w:val="001B6331"/>
    <w:rsid w:val="001C2BAA"/>
    <w:rsid w:val="001C3A8B"/>
    <w:rsid w:val="001D03C2"/>
    <w:rsid w:val="001D0469"/>
    <w:rsid w:val="001D530F"/>
    <w:rsid w:val="00211A34"/>
    <w:rsid w:val="0023075F"/>
    <w:rsid w:val="00236885"/>
    <w:rsid w:val="00242594"/>
    <w:rsid w:val="00247210"/>
    <w:rsid w:val="002513AB"/>
    <w:rsid w:val="0025375A"/>
    <w:rsid w:val="00264F99"/>
    <w:rsid w:val="002776BD"/>
    <w:rsid w:val="00277A8A"/>
    <w:rsid w:val="00282E7D"/>
    <w:rsid w:val="002C0954"/>
    <w:rsid w:val="002D388A"/>
    <w:rsid w:val="002D5AAF"/>
    <w:rsid w:val="002F471B"/>
    <w:rsid w:val="00312CD5"/>
    <w:rsid w:val="00330FE0"/>
    <w:rsid w:val="003415E4"/>
    <w:rsid w:val="00352E89"/>
    <w:rsid w:val="003911EC"/>
    <w:rsid w:val="00391BBE"/>
    <w:rsid w:val="003A19A2"/>
    <w:rsid w:val="003A1AA7"/>
    <w:rsid w:val="003A1CEC"/>
    <w:rsid w:val="003B4E59"/>
    <w:rsid w:val="003C3DD0"/>
    <w:rsid w:val="003D6F1F"/>
    <w:rsid w:val="003E1A2E"/>
    <w:rsid w:val="003F35E8"/>
    <w:rsid w:val="00407C74"/>
    <w:rsid w:val="0042008C"/>
    <w:rsid w:val="00426022"/>
    <w:rsid w:val="00435F51"/>
    <w:rsid w:val="00437FFD"/>
    <w:rsid w:val="00460538"/>
    <w:rsid w:val="00461CD3"/>
    <w:rsid w:val="004717E3"/>
    <w:rsid w:val="004734F0"/>
    <w:rsid w:val="0048523A"/>
    <w:rsid w:val="0048589F"/>
    <w:rsid w:val="004873B0"/>
    <w:rsid w:val="004A5A37"/>
    <w:rsid w:val="004C1EB8"/>
    <w:rsid w:val="004C5E3A"/>
    <w:rsid w:val="004D47D6"/>
    <w:rsid w:val="004D779B"/>
    <w:rsid w:val="004E22E4"/>
    <w:rsid w:val="0050108F"/>
    <w:rsid w:val="00505670"/>
    <w:rsid w:val="0051106B"/>
    <w:rsid w:val="00516225"/>
    <w:rsid w:val="00536A18"/>
    <w:rsid w:val="0054489D"/>
    <w:rsid w:val="00553DB0"/>
    <w:rsid w:val="00565443"/>
    <w:rsid w:val="00582AA5"/>
    <w:rsid w:val="005B236D"/>
    <w:rsid w:val="005C1154"/>
    <w:rsid w:val="005E7F44"/>
    <w:rsid w:val="0060048D"/>
    <w:rsid w:val="0061059D"/>
    <w:rsid w:val="00623B19"/>
    <w:rsid w:val="00642A82"/>
    <w:rsid w:val="00652694"/>
    <w:rsid w:val="006633FD"/>
    <w:rsid w:val="00683423"/>
    <w:rsid w:val="006A4239"/>
    <w:rsid w:val="006A68BB"/>
    <w:rsid w:val="006B2627"/>
    <w:rsid w:val="006B3F75"/>
    <w:rsid w:val="006C5B49"/>
    <w:rsid w:val="006E2EFB"/>
    <w:rsid w:val="006E5D75"/>
    <w:rsid w:val="006F7A6D"/>
    <w:rsid w:val="007175C0"/>
    <w:rsid w:val="00734698"/>
    <w:rsid w:val="00735CED"/>
    <w:rsid w:val="007841D8"/>
    <w:rsid w:val="007845C5"/>
    <w:rsid w:val="00785161"/>
    <w:rsid w:val="00795EAC"/>
    <w:rsid w:val="007A1679"/>
    <w:rsid w:val="007A7940"/>
    <w:rsid w:val="007B6953"/>
    <w:rsid w:val="007C3FB5"/>
    <w:rsid w:val="007D23F7"/>
    <w:rsid w:val="007F1AEC"/>
    <w:rsid w:val="00810B7E"/>
    <w:rsid w:val="00812BC3"/>
    <w:rsid w:val="00825C5D"/>
    <w:rsid w:val="00843F82"/>
    <w:rsid w:val="00852F40"/>
    <w:rsid w:val="0085656F"/>
    <w:rsid w:val="00876541"/>
    <w:rsid w:val="008B47A8"/>
    <w:rsid w:val="008C00F6"/>
    <w:rsid w:val="008C3363"/>
    <w:rsid w:val="008C7ACF"/>
    <w:rsid w:val="008D1C3E"/>
    <w:rsid w:val="008E16F1"/>
    <w:rsid w:val="008E2F35"/>
    <w:rsid w:val="008E490D"/>
    <w:rsid w:val="00911D0C"/>
    <w:rsid w:val="0092186A"/>
    <w:rsid w:val="009248ED"/>
    <w:rsid w:val="00945D45"/>
    <w:rsid w:val="009545AC"/>
    <w:rsid w:val="009620F4"/>
    <w:rsid w:val="00965DC7"/>
    <w:rsid w:val="00966FD8"/>
    <w:rsid w:val="0097765A"/>
    <w:rsid w:val="00980E9C"/>
    <w:rsid w:val="00985FBD"/>
    <w:rsid w:val="009D1E45"/>
    <w:rsid w:val="009E3922"/>
    <w:rsid w:val="009E58C6"/>
    <w:rsid w:val="00A01757"/>
    <w:rsid w:val="00A0645F"/>
    <w:rsid w:val="00A1593B"/>
    <w:rsid w:val="00A24C75"/>
    <w:rsid w:val="00A8283D"/>
    <w:rsid w:val="00A8329F"/>
    <w:rsid w:val="00A90BA9"/>
    <w:rsid w:val="00AA77FB"/>
    <w:rsid w:val="00AB05A9"/>
    <w:rsid w:val="00AB7CB5"/>
    <w:rsid w:val="00AC5473"/>
    <w:rsid w:val="00AF02D0"/>
    <w:rsid w:val="00AF1ED5"/>
    <w:rsid w:val="00AF6F13"/>
    <w:rsid w:val="00B02435"/>
    <w:rsid w:val="00B03664"/>
    <w:rsid w:val="00B1585C"/>
    <w:rsid w:val="00B2065A"/>
    <w:rsid w:val="00B37CC0"/>
    <w:rsid w:val="00B4061E"/>
    <w:rsid w:val="00B463CC"/>
    <w:rsid w:val="00B55B9B"/>
    <w:rsid w:val="00B57E8E"/>
    <w:rsid w:val="00B7667D"/>
    <w:rsid w:val="00B86F77"/>
    <w:rsid w:val="00B95FE6"/>
    <w:rsid w:val="00BA6DC9"/>
    <w:rsid w:val="00BC14B1"/>
    <w:rsid w:val="00BF349F"/>
    <w:rsid w:val="00C04867"/>
    <w:rsid w:val="00C05CCE"/>
    <w:rsid w:val="00C11917"/>
    <w:rsid w:val="00C1646F"/>
    <w:rsid w:val="00C20EFD"/>
    <w:rsid w:val="00C21307"/>
    <w:rsid w:val="00C3759F"/>
    <w:rsid w:val="00C51117"/>
    <w:rsid w:val="00C5539A"/>
    <w:rsid w:val="00C55487"/>
    <w:rsid w:val="00C809C7"/>
    <w:rsid w:val="00C96951"/>
    <w:rsid w:val="00CA357D"/>
    <w:rsid w:val="00CF7E5D"/>
    <w:rsid w:val="00D204ED"/>
    <w:rsid w:val="00D445F2"/>
    <w:rsid w:val="00D54593"/>
    <w:rsid w:val="00D572C6"/>
    <w:rsid w:val="00D60D24"/>
    <w:rsid w:val="00D638AD"/>
    <w:rsid w:val="00D953CA"/>
    <w:rsid w:val="00DA10F6"/>
    <w:rsid w:val="00DA7AAA"/>
    <w:rsid w:val="00DB30EF"/>
    <w:rsid w:val="00DC7A3E"/>
    <w:rsid w:val="00DD43FC"/>
    <w:rsid w:val="00DE3C10"/>
    <w:rsid w:val="00DF092F"/>
    <w:rsid w:val="00E13773"/>
    <w:rsid w:val="00E164E1"/>
    <w:rsid w:val="00E169C9"/>
    <w:rsid w:val="00E2521B"/>
    <w:rsid w:val="00E2716F"/>
    <w:rsid w:val="00E31458"/>
    <w:rsid w:val="00E32FA0"/>
    <w:rsid w:val="00E368D9"/>
    <w:rsid w:val="00E447B9"/>
    <w:rsid w:val="00E45C31"/>
    <w:rsid w:val="00E71E8A"/>
    <w:rsid w:val="00E7321F"/>
    <w:rsid w:val="00E75A66"/>
    <w:rsid w:val="00E96832"/>
    <w:rsid w:val="00EA4E48"/>
    <w:rsid w:val="00EA7873"/>
    <w:rsid w:val="00EB587F"/>
    <w:rsid w:val="00EB678A"/>
    <w:rsid w:val="00EF0984"/>
    <w:rsid w:val="00F44F67"/>
    <w:rsid w:val="00F5715B"/>
    <w:rsid w:val="00F66DD5"/>
    <w:rsid w:val="00F86C5E"/>
    <w:rsid w:val="00F97182"/>
    <w:rsid w:val="00FA360F"/>
    <w:rsid w:val="00FC09DA"/>
    <w:rsid w:val="00FF05FD"/>
    <w:rsid w:val="01013C61"/>
    <w:rsid w:val="03B94246"/>
    <w:rsid w:val="03CA0201"/>
    <w:rsid w:val="04620439"/>
    <w:rsid w:val="06A116ED"/>
    <w:rsid w:val="07CC279A"/>
    <w:rsid w:val="08A94889"/>
    <w:rsid w:val="09C851E3"/>
    <w:rsid w:val="0C3703FE"/>
    <w:rsid w:val="0CCC3AA7"/>
    <w:rsid w:val="0CDB6FDB"/>
    <w:rsid w:val="0E4A08BC"/>
    <w:rsid w:val="0E925DBF"/>
    <w:rsid w:val="0EF10D38"/>
    <w:rsid w:val="0F4A0448"/>
    <w:rsid w:val="0FBF4992"/>
    <w:rsid w:val="10A67900"/>
    <w:rsid w:val="11D32976"/>
    <w:rsid w:val="12B427A8"/>
    <w:rsid w:val="13E1581F"/>
    <w:rsid w:val="15347BD0"/>
    <w:rsid w:val="170535D2"/>
    <w:rsid w:val="18D07C10"/>
    <w:rsid w:val="194523AC"/>
    <w:rsid w:val="19616ABA"/>
    <w:rsid w:val="19DD0836"/>
    <w:rsid w:val="1B245FF1"/>
    <w:rsid w:val="1E1660C5"/>
    <w:rsid w:val="1E4A5D6E"/>
    <w:rsid w:val="1E8F40C9"/>
    <w:rsid w:val="1EF40060"/>
    <w:rsid w:val="203E400D"/>
    <w:rsid w:val="21F327B9"/>
    <w:rsid w:val="230E1A60"/>
    <w:rsid w:val="237D2742"/>
    <w:rsid w:val="2446347C"/>
    <w:rsid w:val="24E255C0"/>
    <w:rsid w:val="25867FD4"/>
    <w:rsid w:val="28F039B6"/>
    <w:rsid w:val="29AC388C"/>
    <w:rsid w:val="2E0E0B66"/>
    <w:rsid w:val="2EE23DA1"/>
    <w:rsid w:val="302D729E"/>
    <w:rsid w:val="312E1520"/>
    <w:rsid w:val="32D21953"/>
    <w:rsid w:val="34E2715B"/>
    <w:rsid w:val="35D501BC"/>
    <w:rsid w:val="367D1924"/>
    <w:rsid w:val="3696077F"/>
    <w:rsid w:val="3930052B"/>
    <w:rsid w:val="3D26440A"/>
    <w:rsid w:val="3DC70D32"/>
    <w:rsid w:val="3EF23B8C"/>
    <w:rsid w:val="3F795DC1"/>
    <w:rsid w:val="41650F8E"/>
    <w:rsid w:val="41F052F0"/>
    <w:rsid w:val="43505326"/>
    <w:rsid w:val="44BF2763"/>
    <w:rsid w:val="45405387"/>
    <w:rsid w:val="46517D32"/>
    <w:rsid w:val="477C493B"/>
    <w:rsid w:val="480C08E0"/>
    <w:rsid w:val="485824EE"/>
    <w:rsid w:val="48A759E8"/>
    <w:rsid w:val="4A9106FD"/>
    <w:rsid w:val="4AB83EDC"/>
    <w:rsid w:val="4B4E2A92"/>
    <w:rsid w:val="4DD81ED0"/>
    <w:rsid w:val="4E832A53"/>
    <w:rsid w:val="4F956E11"/>
    <w:rsid w:val="505226DD"/>
    <w:rsid w:val="52D715BF"/>
    <w:rsid w:val="5362532D"/>
    <w:rsid w:val="53F87C8C"/>
    <w:rsid w:val="577C44E3"/>
    <w:rsid w:val="5AB50438"/>
    <w:rsid w:val="5CD03307"/>
    <w:rsid w:val="5D2D075A"/>
    <w:rsid w:val="5DCD2334"/>
    <w:rsid w:val="62CB52B7"/>
    <w:rsid w:val="63273E9D"/>
    <w:rsid w:val="63A728E8"/>
    <w:rsid w:val="63B53257"/>
    <w:rsid w:val="645A4895"/>
    <w:rsid w:val="65342999"/>
    <w:rsid w:val="65436A0E"/>
    <w:rsid w:val="65555212"/>
    <w:rsid w:val="67424E02"/>
    <w:rsid w:val="674943E2"/>
    <w:rsid w:val="68F465CF"/>
    <w:rsid w:val="6A527A52"/>
    <w:rsid w:val="6AED32D6"/>
    <w:rsid w:val="6B596BBE"/>
    <w:rsid w:val="6C830396"/>
    <w:rsid w:val="6CE150BD"/>
    <w:rsid w:val="6D090170"/>
    <w:rsid w:val="6D2D20B0"/>
    <w:rsid w:val="6EB56801"/>
    <w:rsid w:val="6F2D45E9"/>
    <w:rsid w:val="6F4D6A39"/>
    <w:rsid w:val="6F5C0A2B"/>
    <w:rsid w:val="71BE777B"/>
    <w:rsid w:val="73D8682C"/>
    <w:rsid w:val="74AE5ED3"/>
    <w:rsid w:val="75DC28C5"/>
    <w:rsid w:val="763224E5"/>
    <w:rsid w:val="78AA2807"/>
    <w:rsid w:val="78C37D6C"/>
    <w:rsid w:val="79A61220"/>
    <w:rsid w:val="7A326F58"/>
    <w:rsid w:val="7AC1208A"/>
    <w:rsid w:val="7B9B0B2D"/>
    <w:rsid w:val="7EA30424"/>
    <w:rsid w:val="7EC860DC"/>
    <w:rsid w:val="7F070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04C16A"/>
  <w15:docId w15:val="{611E777D-8694-4811-AB52-2250E3369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4"/>
    <w:qFormat/>
    <w:pPr>
      <w:widowControl w:val="0"/>
      <w:jc w:val="both"/>
    </w:pPr>
    <w:rPr>
      <w:rFonts w:asciiTheme="minorHAnsi" w:eastAsiaTheme="minorEastAsia" w:hAnsiTheme="minorHAnsi" w:cstheme="minorBidi"/>
      <w:kern w:val="2"/>
      <w:sz w:val="21"/>
      <w:szCs w:val="22"/>
    </w:rPr>
  </w:style>
  <w:style w:type="paragraph" w:styleId="1">
    <w:name w:val="heading 1"/>
    <w:basedOn w:val="a0"/>
    <w:next w:val="a0"/>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0"/>
    <w:next w:val="a0"/>
    <w:link w:val="20"/>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0"/>
    <w:next w:val="a0"/>
    <w:link w:val="30"/>
    <w:uiPriority w:val="9"/>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0"/>
    <w:next w:val="a0"/>
    <w:link w:val="40"/>
    <w:uiPriority w:val="9"/>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0"/>
    <w:next w:val="a0"/>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0"/>
    <w:next w:val="a0"/>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0"/>
    <w:next w:val="a0"/>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0"/>
    <w:next w:val="a0"/>
    <w:link w:val="80"/>
    <w:uiPriority w:val="9"/>
    <w:semiHidden/>
    <w:unhideWhenUsed/>
    <w:qFormat/>
    <w:pPr>
      <w:keepNext/>
      <w:keepLines/>
      <w:outlineLvl w:val="7"/>
    </w:pPr>
    <w:rPr>
      <w:rFonts w:cstheme="majorBidi"/>
      <w:color w:val="595959" w:themeColor="text1" w:themeTint="A6"/>
    </w:rPr>
  </w:style>
  <w:style w:type="paragraph" w:styleId="9">
    <w:name w:val="heading 9"/>
    <w:basedOn w:val="a0"/>
    <w:next w:val="a0"/>
    <w:link w:val="90"/>
    <w:uiPriority w:val="9"/>
    <w:semiHidden/>
    <w:unhideWhenUsed/>
    <w:qFormat/>
    <w:pPr>
      <w:keepNext/>
      <w:keepLines/>
      <w:outlineLvl w:val="8"/>
    </w:pPr>
    <w:rPr>
      <w:rFonts w:eastAsiaTheme="majorEastAsia"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unhideWhenUsed/>
    <w:qFormat/>
    <w:pPr>
      <w:tabs>
        <w:tab w:val="center" w:pos="4153"/>
        <w:tab w:val="right" w:pos="8306"/>
      </w:tabs>
      <w:snapToGrid w:val="0"/>
      <w:jc w:val="left"/>
    </w:pPr>
    <w:rPr>
      <w:sz w:val="18"/>
      <w:szCs w:val="18"/>
    </w:rPr>
  </w:style>
  <w:style w:type="paragraph" w:styleId="a6">
    <w:name w:val="header"/>
    <w:basedOn w:val="a0"/>
    <w:link w:val="a7"/>
    <w:uiPriority w:val="99"/>
    <w:unhideWhenUsed/>
    <w:qFormat/>
    <w:pPr>
      <w:tabs>
        <w:tab w:val="center" w:pos="4153"/>
        <w:tab w:val="right" w:pos="8306"/>
      </w:tabs>
      <w:snapToGrid w:val="0"/>
      <w:jc w:val="center"/>
    </w:pPr>
    <w:rPr>
      <w:sz w:val="18"/>
      <w:szCs w:val="18"/>
    </w:rPr>
  </w:style>
  <w:style w:type="paragraph" w:styleId="a8">
    <w:name w:val="Subtitle"/>
    <w:basedOn w:val="a0"/>
    <w:next w:val="a0"/>
    <w:link w:val="a9"/>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a">
    <w:name w:val="Normal (Web)"/>
    <w:basedOn w:val="a0"/>
    <w:uiPriority w:val="99"/>
    <w:semiHidden/>
    <w:unhideWhenUsed/>
    <w:qFormat/>
    <w:rPr>
      <w:sz w:val="24"/>
    </w:rPr>
  </w:style>
  <w:style w:type="paragraph" w:styleId="ab">
    <w:name w:val="Title"/>
    <w:basedOn w:val="a0"/>
    <w:next w:val="a0"/>
    <w:link w:val="ac"/>
    <w:uiPriority w:val="10"/>
    <w:qFormat/>
    <w:pPr>
      <w:spacing w:after="80"/>
      <w:contextualSpacing/>
      <w:jc w:val="center"/>
    </w:pPr>
    <w:rPr>
      <w:rFonts w:asciiTheme="majorHAnsi" w:eastAsiaTheme="majorEastAsia" w:hAnsiTheme="majorHAnsi" w:cstheme="majorBidi"/>
      <w:spacing w:val="-10"/>
      <w:kern w:val="28"/>
      <w:sz w:val="56"/>
      <w:szCs w:val="56"/>
    </w:rPr>
  </w:style>
  <w:style w:type="table" w:styleId="ad">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1"/>
    <w:uiPriority w:val="22"/>
    <w:qFormat/>
    <w:rPr>
      <w:b/>
    </w:rPr>
  </w:style>
  <w:style w:type="character" w:styleId="af">
    <w:name w:val="Emphasis"/>
    <w:basedOn w:val="a1"/>
    <w:uiPriority w:val="20"/>
    <w:qFormat/>
    <w:rPr>
      <w:i/>
    </w:rPr>
  </w:style>
  <w:style w:type="character" w:customStyle="1" w:styleId="10">
    <w:name w:val="标题 1 字符"/>
    <w:basedOn w:val="a1"/>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1"/>
    <w:link w:val="2"/>
    <w:uiPriority w:val="9"/>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1"/>
    <w:link w:val="3"/>
    <w:uiPriority w:val="9"/>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1"/>
    <w:link w:val="4"/>
    <w:uiPriority w:val="9"/>
    <w:qFormat/>
    <w:rPr>
      <w:rFonts w:cstheme="majorBidi"/>
      <w:color w:val="0F4761" w:themeColor="accent1" w:themeShade="BF"/>
      <w:sz w:val="28"/>
      <w:szCs w:val="28"/>
    </w:rPr>
  </w:style>
  <w:style w:type="character" w:customStyle="1" w:styleId="50">
    <w:name w:val="标题 5 字符"/>
    <w:basedOn w:val="a1"/>
    <w:link w:val="5"/>
    <w:uiPriority w:val="9"/>
    <w:semiHidden/>
    <w:qFormat/>
    <w:rPr>
      <w:rFonts w:cstheme="majorBidi"/>
      <w:color w:val="0F4761" w:themeColor="accent1" w:themeShade="BF"/>
      <w:sz w:val="24"/>
      <w:szCs w:val="24"/>
    </w:rPr>
  </w:style>
  <w:style w:type="character" w:customStyle="1" w:styleId="60">
    <w:name w:val="标题 6 字符"/>
    <w:basedOn w:val="a1"/>
    <w:link w:val="6"/>
    <w:uiPriority w:val="9"/>
    <w:semiHidden/>
    <w:qFormat/>
    <w:rPr>
      <w:rFonts w:cstheme="majorBidi"/>
      <w:b/>
      <w:bCs/>
      <w:color w:val="0F4761" w:themeColor="accent1" w:themeShade="BF"/>
    </w:rPr>
  </w:style>
  <w:style w:type="character" w:customStyle="1" w:styleId="70">
    <w:name w:val="标题 7 字符"/>
    <w:basedOn w:val="a1"/>
    <w:link w:val="7"/>
    <w:uiPriority w:val="9"/>
    <w:semiHidden/>
    <w:qFormat/>
    <w:rPr>
      <w:rFonts w:cstheme="majorBidi"/>
      <w:b/>
      <w:bCs/>
      <w:color w:val="595959" w:themeColor="text1" w:themeTint="A6"/>
    </w:rPr>
  </w:style>
  <w:style w:type="character" w:customStyle="1" w:styleId="80">
    <w:name w:val="标题 8 字符"/>
    <w:basedOn w:val="a1"/>
    <w:link w:val="8"/>
    <w:uiPriority w:val="9"/>
    <w:semiHidden/>
    <w:qFormat/>
    <w:rPr>
      <w:rFonts w:cstheme="majorBidi"/>
      <w:color w:val="595959" w:themeColor="text1" w:themeTint="A6"/>
    </w:rPr>
  </w:style>
  <w:style w:type="character" w:customStyle="1" w:styleId="90">
    <w:name w:val="标题 9 字符"/>
    <w:basedOn w:val="a1"/>
    <w:link w:val="9"/>
    <w:uiPriority w:val="9"/>
    <w:semiHidden/>
    <w:qFormat/>
    <w:rPr>
      <w:rFonts w:eastAsiaTheme="majorEastAsia" w:cstheme="majorBidi"/>
      <w:color w:val="595959" w:themeColor="text1" w:themeTint="A6"/>
    </w:rPr>
  </w:style>
  <w:style w:type="character" w:customStyle="1" w:styleId="ac">
    <w:name w:val="标题 字符"/>
    <w:basedOn w:val="a1"/>
    <w:link w:val="ab"/>
    <w:uiPriority w:val="10"/>
    <w:qFormat/>
    <w:rPr>
      <w:rFonts w:asciiTheme="majorHAnsi" w:eastAsiaTheme="majorEastAsia" w:hAnsiTheme="majorHAnsi" w:cstheme="majorBidi"/>
      <w:spacing w:val="-10"/>
      <w:kern w:val="28"/>
      <w:sz w:val="56"/>
      <w:szCs w:val="56"/>
    </w:rPr>
  </w:style>
  <w:style w:type="character" w:customStyle="1" w:styleId="a9">
    <w:name w:val="副标题 字符"/>
    <w:basedOn w:val="a1"/>
    <w:link w:val="a8"/>
    <w:uiPriority w:val="11"/>
    <w:qFormat/>
    <w:rPr>
      <w:rFonts w:asciiTheme="majorHAnsi" w:eastAsiaTheme="majorEastAsia" w:hAnsiTheme="majorHAnsi" w:cstheme="majorBidi"/>
      <w:color w:val="595959" w:themeColor="text1" w:themeTint="A6"/>
      <w:spacing w:val="15"/>
      <w:sz w:val="28"/>
      <w:szCs w:val="28"/>
    </w:rPr>
  </w:style>
  <w:style w:type="paragraph" w:styleId="af0">
    <w:name w:val="Quote"/>
    <w:basedOn w:val="a0"/>
    <w:next w:val="a0"/>
    <w:link w:val="af1"/>
    <w:uiPriority w:val="29"/>
    <w:qFormat/>
    <w:pPr>
      <w:spacing w:before="160" w:after="160"/>
      <w:jc w:val="center"/>
    </w:pPr>
    <w:rPr>
      <w:i/>
      <w:iCs/>
      <w:color w:val="404040" w:themeColor="text1" w:themeTint="BF"/>
    </w:rPr>
  </w:style>
  <w:style w:type="character" w:customStyle="1" w:styleId="af1">
    <w:name w:val="引用 字符"/>
    <w:basedOn w:val="a1"/>
    <w:link w:val="af0"/>
    <w:uiPriority w:val="29"/>
    <w:qFormat/>
    <w:rPr>
      <w:i/>
      <w:iCs/>
      <w:color w:val="404040" w:themeColor="text1" w:themeTint="BF"/>
    </w:rPr>
  </w:style>
  <w:style w:type="paragraph" w:styleId="af2">
    <w:name w:val="List Paragraph"/>
    <w:basedOn w:val="a0"/>
    <w:uiPriority w:val="34"/>
    <w:qFormat/>
    <w:pPr>
      <w:ind w:left="720"/>
      <w:contextualSpacing/>
    </w:pPr>
  </w:style>
  <w:style w:type="character" w:customStyle="1" w:styleId="11">
    <w:name w:val="明显强调1"/>
    <w:basedOn w:val="a1"/>
    <w:uiPriority w:val="21"/>
    <w:qFormat/>
    <w:rPr>
      <w:i/>
      <w:iCs/>
      <w:color w:val="0F4761" w:themeColor="accent1" w:themeShade="BF"/>
    </w:rPr>
  </w:style>
  <w:style w:type="paragraph" w:styleId="af3">
    <w:name w:val="Intense Quote"/>
    <w:basedOn w:val="a0"/>
    <w:next w:val="a0"/>
    <w:link w:val="af4"/>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4">
    <w:name w:val="明显引用 字符"/>
    <w:basedOn w:val="a1"/>
    <w:link w:val="af3"/>
    <w:uiPriority w:val="30"/>
    <w:qFormat/>
    <w:rPr>
      <w:i/>
      <w:iCs/>
      <w:color w:val="0F4761" w:themeColor="accent1" w:themeShade="BF"/>
    </w:rPr>
  </w:style>
  <w:style w:type="character" w:customStyle="1" w:styleId="12">
    <w:name w:val="明显参考1"/>
    <w:basedOn w:val="a1"/>
    <w:uiPriority w:val="32"/>
    <w:qFormat/>
    <w:rPr>
      <w:b/>
      <w:bCs/>
      <w:smallCaps/>
      <w:color w:val="0F4761" w:themeColor="accent1" w:themeShade="BF"/>
      <w:spacing w:val="5"/>
    </w:rPr>
  </w:style>
  <w:style w:type="paragraph" w:customStyle="1" w:styleId="Style13">
    <w:name w:val="_Style 13"/>
    <w:qFormat/>
    <w:pPr>
      <w:spacing w:before="120" w:after="120" w:line="288" w:lineRule="auto"/>
    </w:pPr>
    <w:rPr>
      <w:rFonts w:ascii="Arial" w:eastAsia="等线" w:hAnsi="Arial" w:cs="Arial"/>
      <w:sz w:val="22"/>
      <w:szCs w:val="22"/>
    </w:rPr>
  </w:style>
  <w:style w:type="paragraph" w:customStyle="1" w:styleId="a">
    <w:name w:val="标准文件_章标题"/>
    <w:next w:val="af5"/>
    <w:qFormat/>
    <w:pPr>
      <w:numPr>
        <w:ilvl w:val="1"/>
        <w:numId w:val="1"/>
      </w:numPr>
      <w:spacing w:beforeLines="100" w:before="100" w:afterLines="100" w:after="100"/>
      <w:jc w:val="both"/>
      <w:outlineLvl w:val="0"/>
    </w:pPr>
    <w:rPr>
      <w:rFonts w:ascii="黑体" w:eastAsia="黑体"/>
      <w:sz w:val="21"/>
    </w:rPr>
  </w:style>
  <w:style w:type="paragraph" w:customStyle="1" w:styleId="af5">
    <w:name w:val="标准文件_段"/>
    <w:link w:val="Char"/>
    <w:qFormat/>
    <w:pPr>
      <w:autoSpaceDE w:val="0"/>
      <w:autoSpaceDN w:val="0"/>
      <w:ind w:firstLineChars="200" w:firstLine="200"/>
      <w:jc w:val="both"/>
    </w:pPr>
    <w:rPr>
      <w:rFonts w:ascii="宋体"/>
      <w:sz w:val="21"/>
    </w:rPr>
  </w:style>
  <w:style w:type="character" w:customStyle="1" w:styleId="a7">
    <w:name w:val="页眉 字符"/>
    <w:basedOn w:val="a1"/>
    <w:link w:val="a6"/>
    <w:uiPriority w:val="99"/>
    <w:qFormat/>
    <w:rPr>
      <w:rFonts w:asciiTheme="minorHAnsi" w:eastAsiaTheme="minorEastAsia" w:hAnsiTheme="minorHAnsi" w:cstheme="minorBidi"/>
      <w:kern w:val="2"/>
      <w:sz w:val="18"/>
      <w:szCs w:val="18"/>
    </w:rPr>
  </w:style>
  <w:style w:type="character" w:customStyle="1" w:styleId="a5">
    <w:name w:val="页脚 字符"/>
    <w:basedOn w:val="a1"/>
    <w:link w:val="a4"/>
    <w:uiPriority w:val="99"/>
    <w:qFormat/>
    <w:rPr>
      <w:rFonts w:asciiTheme="minorHAnsi" w:eastAsiaTheme="minorEastAsia" w:hAnsiTheme="minorHAnsi" w:cstheme="minorBidi"/>
      <w:kern w:val="2"/>
      <w:sz w:val="18"/>
      <w:szCs w:val="18"/>
    </w:rPr>
  </w:style>
  <w:style w:type="paragraph" w:customStyle="1" w:styleId="13">
    <w:name w:val="修订1"/>
    <w:hidden/>
    <w:uiPriority w:val="99"/>
    <w:unhideWhenUsed/>
    <w:qFormat/>
    <w:rPr>
      <w:rFonts w:asciiTheme="minorHAnsi" w:eastAsiaTheme="minorEastAsia" w:hAnsiTheme="minorHAnsi" w:cstheme="minorBidi"/>
      <w:kern w:val="2"/>
      <w:sz w:val="21"/>
      <w:szCs w:val="22"/>
    </w:rPr>
  </w:style>
  <w:style w:type="paragraph" w:customStyle="1" w:styleId="21">
    <w:name w:val="修订2"/>
    <w:hidden/>
    <w:uiPriority w:val="99"/>
    <w:unhideWhenUsed/>
    <w:qFormat/>
    <w:rPr>
      <w:rFonts w:asciiTheme="minorHAnsi" w:eastAsiaTheme="minorEastAsia" w:hAnsiTheme="minorHAnsi" w:cstheme="minorBidi"/>
      <w:kern w:val="2"/>
      <w:sz w:val="21"/>
      <w:szCs w:val="22"/>
    </w:rPr>
  </w:style>
  <w:style w:type="character" w:customStyle="1" w:styleId="Char">
    <w:name w:val="标准文件_段 Char"/>
    <w:link w:val="af5"/>
    <w:qFormat/>
    <w:rPr>
      <w:rFonts w:ascii="宋体"/>
      <w:sz w:val="21"/>
    </w:rPr>
  </w:style>
  <w:style w:type="paragraph" w:styleId="af6">
    <w:name w:val="Revision"/>
    <w:hidden/>
    <w:uiPriority w:val="99"/>
    <w:unhideWhenUsed/>
    <w:rsid w:val="00330FE0"/>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8D4FD-8CBD-45F8-8F6D-C76FC8334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25</Pages>
  <Words>9958</Words>
  <Characters>10656</Characters>
  <Application>Microsoft Office Word</Application>
  <DocSecurity>0</DocSecurity>
  <Lines>532</Lines>
  <Paragraphs>368</Paragraphs>
  <ScaleCrop>false</ScaleCrop>
  <Company/>
  <LinksUpToDate>false</LinksUpToDate>
  <CharactersWithSpaces>20246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义文 彭</cp:lastModifiedBy>
  <cp:revision>39</cp:revision>
  <dcterms:created xsi:type="dcterms:W3CDTF">2026-03-17T02:54:00Z</dcterms:created>
  <dcterms:modified xsi:type="dcterms:W3CDTF">2026-03-30T07:25:00Z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eyJoZGlkIjoiZTQ2YjkyODBkY2Q1ZjdmMzBhZmFlYTUyODhhMzZkODEiLCJ1c2VySWQiOiI0NTU4Njk4MDcifQ==</vt:lpwstr>
  </property>
  <property fmtid="{D5CDD505-2E9C-101B-9397-08002B2CF9AE}" pid="3" name="KSOProductBuildVer">
    <vt:lpwstr>2052-12.1.0.25225</vt:lpwstr>
  </property>
  <property fmtid="{D5CDD505-2E9C-101B-9397-08002B2CF9AE}" pid="4" name="ICV">
    <vt:lpwstr>0F17FCE770F044A8BF203D1DFD7760E2_12</vt:lpwstr>
  </property>
</Properties>
</file>