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9A248" w14:textId="77777777" w:rsidR="00F22228" w:rsidRPr="00F22228" w:rsidRDefault="00F22228" w:rsidP="00F22228">
      <w:pPr>
        <w:spacing w:line="540" w:lineRule="atLeast"/>
        <w:jc w:val="left"/>
        <w:rPr>
          <w:rFonts w:ascii="黑体" w:eastAsia="黑体" w:hAnsi="黑体" w:cs="黑体"/>
          <w:sz w:val="32"/>
          <w:szCs w:val="32"/>
        </w:rPr>
      </w:pPr>
      <w:r w:rsidRPr="00F22228">
        <w:rPr>
          <w:rFonts w:ascii="黑体" w:eastAsia="黑体" w:hAnsi="黑体" w:cs="黑体" w:hint="eastAsia"/>
          <w:sz w:val="32"/>
          <w:szCs w:val="32"/>
        </w:rPr>
        <w:t>附件2</w:t>
      </w:r>
    </w:p>
    <w:p w14:paraId="73B38CD4" w14:textId="77777777" w:rsidR="00F22228" w:rsidRPr="00F22228" w:rsidRDefault="00F22228" w:rsidP="00F22228">
      <w:pPr>
        <w:spacing w:line="540" w:lineRule="atLeast"/>
        <w:jc w:val="center"/>
        <w:rPr>
          <w:rFonts w:ascii="华文中宋" w:eastAsia="华文中宋" w:hAnsi="华文中宋" w:cs="华文中宋"/>
          <w:sz w:val="44"/>
          <w:szCs w:val="44"/>
        </w:rPr>
      </w:pPr>
    </w:p>
    <w:p w14:paraId="4A2E97C7" w14:textId="77777777" w:rsidR="00F22228" w:rsidRPr="00F22228" w:rsidRDefault="00F22228" w:rsidP="00F22228">
      <w:pPr>
        <w:spacing w:line="540" w:lineRule="atLeast"/>
        <w:jc w:val="center"/>
        <w:rPr>
          <w:rFonts w:ascii="华文中宋" w:eastAsia="华文中宋" w:hAnsi="华文中宋" w:cs="华文中宋"/>
          <w:sz w:val="44"/>
          <w:szCs w:val="44"/>
        </w:rPr>
      </w:pPr>
      <w:r w:rsidRPr="00D13F4F">
        <w:rPr>
          <w:rFonts w:ascii="华文中宋" w:eastAsia="华文中宋" w:hAnsi="华文中宋" w:cs="华文中宋" w:hint="eastAsia"/>
          <w:spacing w:val="-4"/>
          <w:sz w:val="44"/>
          <w:szCs w:val="44"/>
        </w:rPr>
        <w:t>中华人民共和国农产品质</w:t>
      </w:r>
      <w:proofErr w:type="gramStart"/>
      <w:r w:rsidRPr="00D13F4F">
        <w:rPr>
          <w:rFonts w:ascii="华文中宋" w:eastAsia="华文中宋" w:hAnsi="华文中宋" w:cs="华文中宋" w:hint="eastAsia"/>
          <w:spacing w:val="-4"/>
          <w:sz w:val="44"/>
          <w:szCs w:val="44"/>
        </w:rPr>
        <w:t>量安全</w:t>
      </w:r>
      <w:proofErr w:type="gramEnd"/>
      <w:r w:rsidRPr="00D13F4F">
        <w:rPr>
          <w:rFonts w:ascii="华文中宋" w:eastAsia="华文中宋" w:hAnsi="华文中宋" w:cs="华文中宋" w:hint="eastAsia"/>
          <w:spacing w:val="-4"/>
          <w:sz w:val="44"/>
          <w:szCs w:val="44"/>
        </w:rPr>
        <w:t>法修订草</w:t>
      </w:r>
      <w:r w:rsidRPr="00F22228">
        <w:rPr>
          <w:rFonts w:ascii="华文中宋" w:eastAsia="华文中宋" w:hAnsi="华文中宋" w:cs="华文中宋" w:hint="eastAsia"/>
          <w:sz w:val="44"/>
          <w:szCs w:val="44"/>
        </w:rPr>
        <w:t>案</w:t>
      </w:r>
    </w:p>
    <w:p w14:paraId="78818362" w14:textId="77777777" w:rsidR="00F22228" w:rsidRPr="00F22228" w:rsidRDefault="00F22228" w:rsidP="00F22228">
      <w:pPr>
        <w:spacing w:line="540" w:lineRule="atLeast"/>
        <w:jc w:val="center"/>
        <w:rPr>
          <w:rFonts w:ascii="楷体_GB2312" w:eastAsia="楷体_GB2312" w:hAnsi="楷体_GB2312" w:cs="楷体_GB2312"/>
          <w:sz w:val="36"/>
          <w:szCs w:val="36"/>
        </w:rPr>
      </w:pPr>
      <w:r w:rsidRPr="00F22228">
        <w:rPr>
          <w:rFonts w:ascii="楷体_GB2312" w:eastAsia="楷体_GB2312" w:hAnsi="楷体_GB2312" w:cs="楷体_GB2312" w:hint="eastAsia"/>
          <w:sz w:val="36"/>
          <w:szCs w:val="36"/>
        </w:rPr>
        <w:t>（征求意见稿）</w:t>
      </w:r>
    </w:p>
    <w:p w14:paraId="1B9A3B7E" w14:textId="77777777" w:rsidR="00F22228" w:rsidRPr="00F22228" w:rsidRDefault="00F22228" w:rsidP="00F22228">
      <w:pPr>
        <w:spacing w:line="540" w:lineRule="atLeast"/>
        <w:jc w:val="center"/>
        <w:rPr>
          <w:rFonts w:ascii="华文中宋" w:eastAsia="华文中宋" w:hAnsi="华文中宋" w:cs="华文中宋"/>
          <w:sz w:val="32"/>
          <w:szCs w:val="32"/>
        </w:rPr>
      </w:pPr>
    </w:p>
    <w:p w14:paraId="06E9120A" w14:textId="77777777" w:rsidR="00F22228" w:rsidRPr="00F22228" w:rsidRDefault="00F22228" w:rsidP="00F22228">
      <w:pPr>
        <w:spacing w:line="540" w:lineRule="atLeast"/>
        <w:jc w:val="center"/>
        <w:rPr>
          <w:rFonts w:ascii="华文中宋" w:eastAsia="华文中宋" w:hAnsi="华文中宋" w:cs="华文中宋"/>
          <w:sz w:val="32"/>
          <w:szCs w:val="32"/>
        </w:rPr>
      </w:pPr>
    </w:p>
    <w:p w14:paraId="3665C520" w14:textId="77777777" w:rsidR="00F22228" w:rsidRPr="00F22228" w:rsidRDefault="00F22228" w:rsidP="00F22228">
      <w:pPr>
        <w:spacing w:line="540" w:lineRule="atLeast"/>
        <w:jc w:val="center"/>
        <w:rPr>
          <w:rFonts w:ascii="华文中宋" w:eastAsia="华文中宋" w:hAnsi="华文中宋" w:cs="华文中宋"/>
          <w:sz w:val="32"/>
          <w:szCs w:val="32"/>
        </w:rPr>
      </w:pPr>
    </w:p>
    <w:p w14:paraId="79483F01" w14:textId="77777777" w:rsidR="00F22228" w:rsidRPr="00F22228" w:rsidRDefault="00F22228" w:rsidP="00F22228">
      <w:pPr>
        <w:spacing w:line="540" w:lineRule="atLeast"/>
        <w:jc w:val="center"/>
        <w:rPr>
          <w:rFonts w:ascii="华文中宋" w:eastAsia="华文中宋" w:hAnsi="华文中宋" w:cs="华文中宋"/>
          <w:sz w:val="32"/>
          <w:szCs w:val="32"/>
        </w:rPr>
      </w:pPr>
    </w:p>
    <w:p w14:paraId="63A5F628" w14:textId="77777777" w:rsidR="00F22228" w:rsidRPr="00F22228" w:rsidRDefault="00F22228" w:rsidP="00F22228">
      <w:pPr>
        <w:spacing w:line="540" w:lineRule="atLeast"/>
        <w:jc w:val="center"/>
        <w:rPr>
          <w:rFonts w:ascii="华文中宋" w:eastAsia="华文中宋" w:hAnsi="华文中宋" w:cs="华文中宋"/>
          <w:sz w:val="32"/>
          <w:szCs w:val="32"/>
        </w:rPr>
      </w:pPr>
    </w:p>
    <w:p w14:paraId="70E152D7" w14:textId="77777777" w:rsidR="00F22228" w:rsidRPr="00F22228" w:rsidRDefault="00F22228" w:rsidP="00F22228">
      <w:pPr>
        <w:spacing w:line="540" w:lineRule="atLeast"/>
        <w:rPr>
          <w:rFonts w:ascii="华文中宋" w:eastAsia="华文中宋" w:hAnsi="华文中宋" w:cs="华文中宋"/>
          <w:sz w:val="32"/>
          <w:szCs w:val="32"/>
        </w:rPr>
      </w:pPr>
    </w:p>
    <w:p w14:paraId="0F33FB0B" w14:textId="77777777" w:rsidR="00F22228" w:rsidRPr="00F22228" w:rsidRDefault="00F22228" w:rsidP="00F22228">
      <w:pPr>
        <w:spacing w:line="540" w:lineRule="atLeast"/>
        <w:jc w:val="center"/>
        <w:rPr>
          <w:rFonts w:ascii="华文中宋" w:eastAsia="华文中宋" w:hAnsi="华文中宋" w:cs="华文中宋"/>
          <w:sz w:val="32"/>
          <w:szCs w:val="32"/>
        </w:rPr>
      </w:pPr>
    </w:p>
    <w:p w14:paraId="58328F10" w14:textId="77777777" w:rsidR="00F22228" w:rsidRPr="00F22228" w:rsidRDefault="00F22228" w:rsidP="00F22228">
      <w:pPr>
        <w:spacing w:line="540" w:lineRule="atLeast"/>
        <w:jc w:val="center"/>
        <w:rPr>
          <w:rFonts w:ascii="华文中宋" w:eastAsia="华文中宋" w:hAnsi="华文中宋" w:cs="华文中宋"/>
          <w:sz w:val="32"/>
          <w:szCs w:val="32"/>
        </w:rPr>
      </w:pPr>
    </w:p>
    <w:p w14:paraId="26A75040" w14:textId="77777777" w:rsidR="00F22228" w:rsidRPr="00F22228" w:rsidRDefault="00F22228" w:rsidP="00F22228">
      <w:pPr>
        <w:spacing w:line="540" w:lineRule="atLeast"/>
        <w:jc w:val="center"/>
        <w:rPr>
          <w:rFonts w:ascii="华文中宋" w:eastAsia="华文中宋" w:hAnsi="华文中宋" w:cs="华文中宋"/>
          <w:sz w:val="32"/>
          <w:szCs w:val="32"/>
        </w:rPr>
      </w:pPr>
    </w:p>
    <w:p w14:paraId="7BBE6F41" w14:textId="77777777" w:rsidR="00F22228" w:rsidRPr="00F22228" w:rsidRDefault="00F22228" w:rsidP="00F22228">
      <w:pPr>
        <w:spacing w:line="540" w:lineRule="atLeast"/>
        <w:jc w:val="center"/>
        <w:rPr>
          <w:rFonts w:ascii="华文中宋" w:eastAsia="华文中宋" w:hAnsi="华文中宋" w:cs="华文中宋"/>
          <w:sz w:val="32"/>
          <w:szCs w:val="32"/>
        </w:rPr>
      </w:pPr>
    </w:p>
    <w:p w14:paraId="53BEFFCE" w14:textId="77777777" w:rsidR="00F22228" w:rsidRPr="00F22228" w:rsidRDefault="00F22228" w:rsidP="00F22228">
      <w:pPr>
        <w:spacing w:line="540" w:lineRule="atLeast"/>
        <w:jc w:val="center"/>
        <w:rPr>
          <w:rFonts w:ascii="华文中宋" w:eastAsia="华文中宋" w:hAnsi="华文中宋" w:cs="华文中宋"/>
          <w:sz w:val="32"/>
          <w:szCs w:val="32"/>
        </w:rPr>
      </w:pPr>
    </w:p>
    <w:p w14:paraId="616870F4" w14:textId="77777777" w:rsidR="00F22228" w:rsidRPr="00F22228" w:rsidRDefault="00F22228" w:rsidP="00F22228">
      <w:pPr>
        <w:spacing w:line="540" w:lineRule="atLeast"/>
        <w:jc w:val="center"/>
        <w:rPr>
          <w:rFonts w:ascii="华文中宋" w:eastAsia="华文中宋" w:hAnsi="华文中宋" w:cs="华文中宋"/>
          <w:sz w:val="32"/>
          <w:szCs w:val="32"/>
        </w:rPr>
      </w:pPr>
    </w:p>
    <w:p w14:paraId="7EC228CA" w14:textId="77777777" w:rsidR="00F22228" w:rsidRPr="00F22228" w:rsidRDefault="00F22228" w:rsidP="00F22228">
      <w:pPr>
        <w:spacing w:line="540" w:lineRule="atLeast"/>
        <w:jc w:val="center"/>
        <w:rPr>
          <w:rFonts w:ascii="华文中宋" w:eastAsia="华文中宋" w:hAnsi="华文中宋" w:cs="华文中宋"/>
          <w:sz w:val="32"/>
          <w:szCs w:val="32"/>
        </w:rPr>
      </w:pPr>
    </w:p>
    <w:p w14:paraId="79A3B9A7" w14:textId="77777777" w:rsidR="00F22228" w:rsidRPr="00F22228" w:rsidRDefault="00F22228" w:rsidP="00F22228">
      <w:pPr>
        <w:spacing w:line="540" w:lineRule="atLeast"/>
        <w:jc w:val="center"/>
        <w:rPr>
          <w:rFonts w:ascii="华文中宋" w:eastAsia="华文中宋" w:hAnsi="华文中宋" w:cs="华文中宋"/>
          <w:sz w:val="32"/>
          <w:szCs w:val="32"/>
        </w:rPr>
      </w:pPr>
    </w:p>
    <w:p w14:paraId="191627A4" w14:textId="77777777" w:rsidR="00F22228" w:rsidRPr="00F22228" w:rsidRDefault="00F22228" w:rsidP="00F22228">
      <w:pPr>
        <w:jc w:val="center"/>
        <w:rPr>
          <w:rFonts w:ascii="华文中宋" w:eastAsia="华文中宋" w:hAnsi="华文中宋" w:cs="Times New Roman"/>
          <w:sz w:val="44"/>
          <w:szCs w:val="44"/>
          <w:lang w:val="zh-CN"/>
        </w:rPr>
      </w:pPr>
      <w:r w:rsidRPr="00F22228">
        <w:rPr>
          <w:rFonts w:ascii="华文中宋" w:eastAsia="华文中宋" w:hAnsi="华文中宋" w:cs="华文中宋" w:hint="eastAsia"/>
          <w:sz w:val="36"/>
          <w:szCs w:val="36"/>
        </w:rPr>
        <w:t>2019年6月</w:t>
      </w:r>
      <w:r w:rsidRPr="00F22228">
        <w:rPr>
          <w:rFonts w:ascii="华文中宋" w:eastAsia="华文中宋" w:hAnsi="华文中宋" w:cs="Times New Roman" w:hint="eastAsia"/>
          <w:sz w:val="36"/>
          <w:szCs w:val="36"/>
          <w:lang w:val="zh-CN"/>
        </w:rPr>
        <w:br w:type="page"/>
      </w:r>
      <w:r w:rsidRPr="00F22228">
        <w:rPr>
          <w:rFonts w:ascii="华文中宋" w:eastAsia="华文中宋" w:hAnsi="华文中宋" w:cs="Times New Roman" w:hint="eastAsia"/>
          <w:sz w:val="44"/>
          <w:szCs w:val="44"/>
          <w:lang w:val="zh-CN"/>
        </w:rPr>
        <w:lastRenderedPageBreak/>
        <w:t>目    录</w:t>
      </w:r>
    </w:p>
    <w:p w14:paraId="01FB8EAE" w14:textId="77777777" w:rsidR="00F22228" w:rsidRPr="00F22228" w:rsidRDefault="00F22228" w:rsidP="00F22228">
      <w:pPr>
        <w:jc w:val="center"/>
        <w:rPr>
          <w:rFonts w:ascii="华文中宋" w:eastAsia="华文中宋" w:hAnsi="华文中宋" w:cs="Times New Roman"/>
          <w:sz w:val="32"/>
          <w:szCs w:val="32"/>
          <w:lang w:val="zh-CN"/>
        </w:rPr>
      </w:pPr>
    </w:p>
    <w:p w14:paraId="2A9D635B" w14:textId="77777777" w:rsidR="00F22228" w:rsidRPr="00F22228" w:rsidRDefault="00867B3F" w:rsidP="00F22228">
      <w:pPr>
        <w:tabs>
          <w:tab w:val="right" w:leader="dot" w:pos="8834"/>
        </w:tabs>
        <w:rPr>
          <w:rFonts w:ascii="Calibri" w:eastAsia="宋体" w:hAnsi="Calibri" w:cs="Times New Roman"/>
          <w:color w:val="000000"/>
          <w:sz w:val="30"/>
          <w:szCs w:val="30"/>
        </w:rPr>
      </w:pPr>
      <w:hyperlink w:anchor="_Toc498180221" w:history="1">
        <w:r w:rsidR="00F22228" w:rsidRPr="00F22228">
          <w:rPr>
            <w:rFonts w:ascii="Calibri" w:eastAsia="宋体" w:hAnsi="Calibri" w:cs="Calibri" w:hint="eastAsia"/>
            <w:color w:val="000000"/>
            <w:sz w:val="30"/>
            <w:szCs w:val="30"/>
          </w:rPr>
          <w:t xml:space="preserve">第一章　总　</w:t>
        </w:r>
        <w:bookmarkStart w:id="0" w:name="_Hlt518563536"/>
        <w:bookmarkStart w:id="1" w:name="_Hlt518563537"/>
        <w:bookmarkEnd w:id="0"/>
        <w:bookmarkEnd w:id="1"/>
        <w:r w:rsidR="00F22228" w:rsidRPr="00F22228">
          <w:rPr>
            <w:rFonts w:ascii="Calibri" w:eastAsia="宋体" w:hAnsi="Calibri" w:cs="Calibri" w:hint="eastAsia"/>
            <w:color w:val="000000"/>
            <w:sz w:val="30"/>
            <w:szCs w:val="30"/>
          </w:rPr>
          <w:t>则</w:t>
        </w:r>
        <w:bookmarkStart w:id="2" w:name="_Hlt502904502"/>
        <w:bookmarkStart w:id="3" w:name="_Hlt502904503"/>
        <w:bookmarkStart w:id="4" w:name="_Hlt530296772"/>
        <w:bookmarkStart w:id="5" w:name="_Hlt530296773"/>
        <w:bookmarkStart w:id="6" w:name="_Hlt531518784"/>
        <w:bookmarkStart w:id="7" w:name="_Hlt531518785"/>
        <w:bookmarkEnd w:id="2"/>
        <w:bookmarkEnd w:id="3"/>
        <w:bookmarkEnd w:id="4"/>
        <w:bookmarkEnd w:id="5"/>
        <w:bookmarkEnd w:id="6"/>
        <w:bookmarkEnd w:id="7"/>
      </w:hyperlink>
    </w:p>
    <w:p w14:paraId="72F97219" w14:textId="77777777" w:rsidR="00F22228" w:rsidRPr="00F22228" w:rsidRDefault="00867B3F" w:rsidP="00F22228">
      <w:pPr>
        <w:tabs>
          <w:tab w:val="right" w:leader="dot" w:pos="8834"/>
        </w:tabs>
        <w:rPr>
          <w:rFonts w:ascii="Calibri" w:eastAsia="宋体" w:hAnsi="Calibri" w:cs="Times New Roman"/>
          <w:color w:val="000000"/>
          <w:sz w:val="30"/>
          <w:szCs w:val="30"/>
        </w:rPr>
      </w:pPr>
      <w:hyperlink w:anchor="_Toc498180222" w:history="1">
        <w:r w:rsidR="00F22228" w:rsidRPr="00F22228">
          <w:rPr>
            <w:rFonts w:ascii="Calibri" w:eastAsia="宋体" w:hAnsi="Calibri" w:cs="Calibri" w:hint="eastAsia"/>
            <w:color w:val="000000"/>
            <w:sz w:val="30"/>
            <w:szCs w:val="30"/>
          </w:rPr>
          <w:t>第二章　农产品质量安全标准</w:t>
        </w:r>
      </w:hyperlink>
    </w:p>
    <w:p w14:paraId="669B2A55" w14:textId="77777777" w:rsidR="00F22228" w:rsidRPr="00F22228" w:rsidRDefault="00867B3F" w:rsidP="00F22228">
      <w:pPr>
        <w:tabs>
          <w:tab w:val="right" w:leader="dot" w:pos="8834"/>
        </w:tabs>
        <w:rPr>
          <w:rFonts w:ascii="Calibri" w:eastAsia="宋体" w:hAnsi="Calibri" w:cs="Times New Roman"/>
          <w:color w:val="000000"/>
          <w:sz w:val="30"/>
          <w:szCs w:val="30"/>
        </w:rPr>
      </w:pPr>
      <w:hyperlink w:anchor="_Toc498180223" w:history="1">
        <w:r w:rsidR="00F22228" w:rsidRPr="00F22228">
          <w:rPr>
            <w:rFonts w:ascii="Calibri" w:eastAsia="宋体" w:hAnsi="Calibri" w:cs="Calibri" w:hint="eastAsia"/>
            <w:color w:val="000000"/>
            <w:sz w:val="30"/>
            <w:szCs w:val="30"/>
          </w:rPr>
          <w:t>第三章　农产</w:t>
        </w:r>
        <w:bookmarkStart w:id="8" w:name="_Hlt512605785"/>
        <w:bookmarkStart w:id="9" w:name="_Hlt512605786"/>
        <w:bookmarkEnd w:id="8"/>
        <w:bookmarkEnd w:id="9"/>
        <w:r w:rsidR="00F22228" w:rsidRPr="00F22228">
          <w:rPr>
            <w:rFonts w:ascii="Calibri" w:eastAsia="宋体" w:hAnsi="Calibri" w:cs="Calibri" w:hint="eastAsia"/>
            <w:color w:val="000000"/>
            <w:sz w:val="30"/>
            <w:szCs w:val="30"/>
          </w:rPr>
          <w:t>品产地</w:t>
        </w:r>
      </w:hyperlink>
    </w:p>
    <w:p w14:paraId="69B3E574" w14:textId="77777777" w:rsidR="00F22228" w:rsidRPr="00F22228" w:rsidRDefault="00867B3F" w:rsidP="00F22228">
      <w:pPr>
        <w:tabs>
          <w:tab w:val="right" w:leader="dot" w:pos="8834"/>
        </w:tabs>
        <w:rPr>
          <w:rFonts w:ascii="Calibri" w:eastAsia="宋体" w:hAnsi="Calibri" w:cs="Times New Roman"/>
          <w:color w:val="000000"/>
          <w:sz w:val="30"/>
          <w:szCs w:val="30"/>
        </w:rPr>
      </w:pPr>
      <w:hyperlink w:anchor="_Toc498180224" w:history="1">
        <w:r w:rsidR="00F22228" w:rsidRPr="00F22228">
          <w:rPr>
            <w:rFonts w:ascii="Calibri" w:eastAsia="宋体" w:hAnsi="Calibri" w:cs="Calibri" w:hint="eastAsia"/>
            <w:color w:val="000000"/>
            <w:sz w:val="30"/>
            <w:szCs w:val="30"/>
          </w:rPr>
          <w:t>第四章　农产品生产</w:t>
        </w:r>
        <w:bookmarkStart w:id="10" w:name="_Hlt499557656"/>
        <w:bookmarkStart w:id="11" w:name="_Hlt499557657"/>
        <w:bookmarkEnd w:id="10"/>
        <w:bookmarkEnd w:id="11"/>
      </w:hyperlink>
    </w:p>
    <w:p w14:paraId="35768688" w14:textId="77777777" w:rsidR="00F22228" w:rsidRPr="00F22228" w:rsidRDefault="00867B3F" w:rsidP="00F22228">
      <w:pPr>
        <w:tabs>
          <w:tab w:val="right" w:leader="dot" w:pos="8834"/>
        </w:tabs>
        <w:rPr>
          <w:rFonts w:ascii="Calibri" w:eastAsia="宋体" w:hAnsi="Calibri" w:cs="Times New Roman"/>
          <w:color w:val="000000"/>
          <w:sz w:val="30"/>
          <w:szCs w:val="30"/>
        </w:rPr>
      </w:pPr>
      <w:hyperlink w:anchor="_Toc498180225" w:history="1">
        <w:r w:rsidR="00F22228" w:rsidRPr="00F22228">
          <w:rPr>
            <w:rFonts w:ascii="Calibri" w:eastAsia="宋体" w:hAnsi="Calibri" w:cs="Calibri" w:hint="eastAsia"/>
            <w:color w:val="000000"/>
            <w:sz w:val="30"/>
            <w:szCs w:val="30"/>
          </w:rPr>
          <w:t>第五章　农产品经营</w:t>
        </w:r>
      </w:hyperlink>
    </w:p>
    <w:p w14:paraId="1F13DEC2" w14:textId="77777777" w:rsidR="00F22228" w:rsidRPr="00F22228" w:rsidRDefault="00867B3F" w:rsidP="00F22228">
      <w:pPr>
        <w:tabs>
          <w:tab w:val="right" w:leader="dot" w:pos="8834"/>
        </w:tabs>
        <w:rPr>
          <w:rFonts w:ascii="Calibri" w:eastAsia="宋体" w:hAnsi="Calibri" w:cs="Times New Roman"/>
          <w:color w:val="000000"/>
          <w:sz w:val="30"/>
          <w:szCs w:val="30"/>
        </w:rPr>
      </w:pPr>
      <w:hyperlink w:anchor="_Toc498180226" w:history="1">
        <w:r w:rsidR="00F22228" w:rsidRPr="00F22228">
          <w:rPr>
            <w:rFonts w:ascii="Calibri" w:eastAsia="宋体" w:hAnsi="Calibri" w:cs="Calibri" w:hint="eastAsia"/>
            <w:color w:val="000000"/>
            <w:sz w:val="30"/>
            <w:szCs w:val="30"/>
          </w:rPr>
          <w:t>第六章　监督管理</w:t>
        </w:r>
        <w:bookmarkStart w:id="12" w:name="_Hlt530315100"/>
        <w:bookmarkEnd w:id="12"/>
      </w:hyperlink>
    </w:p>
    <w:p w14:paraId="585579AA" w14:textId="77777777" w:rsidR="00F22228" w:rsidRPr="00F22228" w:rsidRDefault="00867B3F" w:rsidP="00F22228">
      <w:pPr>
        <w:tabs>
          <w:tab w:val="right" w:leader="dot" w:pos="8834"/>
        </w:tabs>
        <w:rPr>
          <w:rFonts w:ascii="Calibri" w:eastAsia="宋体" w:hAnsi="Calibri" w:cs="Times New Roman"/>
          <w:color w:val="000000"/>
          <w:sz w:val="30"/>
          <w:szCs w:val="30"/>
        </w:rPr>
      </w:pPr>
      <w:hyperlink w:anchor="_Toc498180227" w:history="1">
        <w:r w:rsidR="00F22228" w:rsidRPr="00F22228">
          <w:rPr>
            <w:rFonts w:ascii="Calibri" w:eastAsia="宋体" w:hAnsi="Calibri" w:cs="Calibri" w:hint="eastAsia"/>
            <w:color w:val="000000"/>
            <w:sz w:val="30"/>
            <w:szCs w:val="30"/>
          </w:rPr>
          <w:t>第七章　法律责</w:t>
        </w:r>
        <w:bookmarkStart w:id="13" w:name="_Hlt531382659"/>
        <w:bookmarkStart w:id="14" w:name="_Hlt531382660"/>
        <w:bookmarkStart w:id="15" w:name="_Hlt531463722"/>
        <w:bookmarkStart w:id="16" w:name="_Hlt531463723"/>
        <w:bookmarkEnd w:id="13"/>
        <w:bookmarkEnd w:id="14"/>
        <w:bookmarkEnd w:id="15"/>
        <w:bookmarkEnd w:id="16"/>
        <w:r w:rsidR="00F22228" w:rsidRPr="00F22228">
          <w:rPr>
            <w:rFonts w:ascii="Calibri" w:eastAsia="宋体" w:hAnsi="Calibri" w:cs="Calibri" w:hint="eastAsia"/>
            <w:color w:val="000000"/>
            <w:sz w:val="30"/>
            <w:szCs w:val="30"/>
          </w:rPr>
          <w:t>任</w:t>
        </w:r>
        <w:bookmarkStart w:id="17" w:name="_Hlt531519870"/>
        <w:bookmarkStart w:id="18" w:name="_Hlt531519871"/>
        <w:bookmarkEnd w:id="17"/>
        <w:bookmarkEnd w:id="18"/>
      </w:hyperlink>
    </w:p>
    <w:p w14:paraId="622949A5" w14:textId="77777777" w:rsidR="00F22228" w:rsidRPr="00F22228" w:rsidRDefault="00867B3F" w:rsidP="00F22228">
      <w:pPr>
        <w:rPr>
          <w:rFonts w:ascii="华文中宋" w:eastAsia="华文中宋" w:hAnsi="华文中宋" w:cs="Times New Roman"/>
          <w:color w:val="000000"/>
          <w:sz w:val="32"/>
          <w:szCs w:val="32"/>
          <w:lang w:val="zh-CN"/>
        </w:rPr>
      </w:pPr>
      <w:hyperlink w:anchor="_Toc498180228" w:history="1">
        <w:r w:rsidR="00F22228" w:rsidRPr="00F22228">
          <w:rPr>
            <w:rFonts w:ascii="Calibri" w:eastAsia="宋体" w:hAnsi="Calibri" w:cs="Times New Roman" w:hint="eastAsia"/>
            <w:color w:val="000000"/>
            <w:sz w:val="30"/>
            <w:szCs w:val="30"/>
          </w:rPr>
          <w:t>第八章　附　　则</w:t>
        </w:r>
        <w:r w:rsidR="00F22228" w:rsidRPr="00F22228">
          <w:rPr>
            <w:rFonts w:ascii="Calibri" w:eastAsia="宋体" w:hAnsi="Calibri" w:cs="Times New Roman"/>
            <w:color w:val="000000"/>
            <w:sz w:val="30"/>
            <w:szCs w:val="30"/>
          </w:rPr>
          <w:tab/>
        </w:r>
      </w:hyperlink>
    </w:p>
    <w:p w14:paraId="64FB2571" w14:textId="77777777" w:rsidR="00F22228" w:rsidRPr="00F22228" w:rsidRDefault="00F22228" w:rsidP="00F22228">
      <w:pPr>
        <w:jc w:val="center"/>
        <w:rPr>
          <w:rFonts w:ascii="华文中宋" w:eastAsia="华文中宋" w:hAnsi="华文中宋" w:cs="Times New Roman"/>
          <w:sz w:val="32"/>
          <w:szCs w:val="32"/>
          <w:lang w:val="zh-CN"/>
        </w:rPr>
      </w:pPr>
    </w:p>
    <w:p w14:paraId="11D84C7A" w14:textId="77777777" w:rsidR="00F22228" w:rsidRPr="00F22228" w:rsidRDefault="00F22228" w:rsidP="00F22228">
      <w:pPr>
        <w:jc w:val="center"/>
        <w:rPr>
          <w:rFonts w:ascii="华文中宋" w:eastAsia="华文中宋" w:hAnsi="华文中宋" w:cs="Times New Roman"/>
          <w:sz w:val="32"/>
          <w:szCs w:val="32"/>
          <w:lang w:val="zh-CN"/>
        </w:rPr>
      </w:pPr>
    </w:p>
    <w:p w14:paraId="31FA916E" w14:textId="77777777" w:rsidR="00F22228" w:rsidRPr="00F22228" w:rsidRDefault="00F22228" w:rsidP="00F22228">
      <w:pPr>
        <w:jc w:val="center"/>
        <w:rPr>
          <w:rFonts w:ascii="华文中宋" w:eastAsia="华文中宋" w:hAnsi="华文中宋" w:cs="Times New Roman"/>
          <w:sz w:val="32"/>
          <w:szCs w:val="32"/>
          <w:lang w:val="zh-CN"/>
        </w:rPr>
      </w:pPr>
    </w:p>
    <w:p w14:paraId="74A9E9C5" w14:textId="77777777" w:rsidR="00F22228" w:rsidRPr="00F22228" w:rsidRDefault="00F22228" w:rsidP="00F22228">
      <w:pPr>
        <w:jc w:val="center"/>
        <w:rPr>
          <w:rFonts w:ascii="华文中宋" w:eastAsia="华文中宋" w:hAnsi="华文中宋" w:cs="Times New Roman"/>
          <w:sz w:val="32"/>
          <w:szCs w:val="32"/>
          <w:lang w:val="zh-CN"/>
        </w:rPr>
      </w:pPr>
    </w:p>
    <w:p w14:paraId="357A2F57" w14:textId="77777777" w:rsidR="00F22228" w:rsidRPr="00F22228" w:rsidRDefault="00F22228" w:rsidP="00F22228">
      <w:pPr>
        <w:jc w:val="center"/>
        <w:rPr>
          <w:rFonts w:ascii="华文中宋" w:eastAsia="华文中宋" w:hAnsi="华文中宋" w:cs="Times New Roman"/>
          <w:sz w:val="32"/>
          <w:szCs w:val="32"/>
          <w:lang w:val="zh-CN"/>
        </w:rPr>
      </w:pPr>
    </w:p>
    <w:p w14:paraId="2B76F15A" w14:textId="77777777" w:rsidR="00F22228" w:rsidRPr="00F22228" w:rsidRDefault="00F22228" w:rsidP="00F22228">
      <w:pPr>
        <w:jc w:val="center"/>
        <w:rPr>
          <w:rFonts w:ascii="华文中宋" w:eastAsia="华文中宋" w:hAnsi="华文中宋" w:cs="Times New Roman"/>
          <w:sz w:val="32"/>
          <w:szCs w:val="32"/>
          <w:lang w:val="zh-CN"/>
        </w:rPr>
      </w:pPr>
    </w:p>
    <w:p w14:paraId="0D15CDE2" w14:textId="77777777" w:rsidR="00F22228" w:rsidRPr="00F22228" w:rsidRDefault="00F22228" w:rsidP="00F22228">
      <w:pPr>
        <w:jc w:val="center"/>
        <w:rPr>
          <w:rFonts w:ascii="华文中宋" w:eastAsia="华文中宋" w:hAnsi="华文中宋" w:cs="Times New Roman"/>
          <w:sz w:val="32"/>
          <w:szCs w:val="32"/>
          <w:lang w:val="zh-CN"/>
        </w:rPr>
      </w:pPr>
    </w:p>
    <w:p w14:paraId="188815D2" w14:textId="77777777" w:rsidR="00F22228" w:rsidRPr="00F22228" w:rsidRDefault="00F22228" w:rsidP="00F22228">
      <w:pPr>
        <w:jc w:val="center"/>
        <w:rPr>
          <w:rFonts w:ascii="华文中宋" w:eastAsia="华文中宋" w:hAnsi="华文中宋" w:cs="Times New Roman"/>
          <w:sz w:val="32"/>
          <w:szCs w:val="32"/>
          <w:lang w:val="zh-CN"/>
        </w:rPr>
      </w:pPr>
    </w:p>
    <w:p w14:paraId="37B9CE0A" w14:textId="77777777" w:rsidR="00F22228" w:rsidRPr="00F22228" w:rsidRDefault="00F22228" w:rsidP="00F22228">
      <w:pPr>
        <w:jc w:val="center"/>
        <w:rPr>
          <w:rFonts w:ascii="华文中宋" w:eastAsia="华文中宋" w:hAnsi="华文中宋" w:cs="Times New Roman"/>
          <w:sz w:val="32"/>
          <w:szCs w:val="32"/>
          <w:lang w:val="zh-CN"/>
        </w:rPr>
      </w:pPr>
    </w:p>
    <w:p w14:paraId="6E222AAD" w14:textId="77777777" w:rsidR="00F22228" w:rsidRPr="00F22228" w:rsidRDefault="00F22228" w:rsidP="00F22228">
      <w:pPr>
        <w:jc w:val="center"/>
        <w:rPr>
          <w:rFonts w:ascii="华文中宋" w:eastAsia="华文中宋" w:hAnsi="华文中宋" w:cs="Times New Roman"/>
          <w:sz w:val="32"/>
          <w:szCs w:val="32"/>
          <w:lang w:val="zh-CN"/>
        </w:rPr>
      </w:pPr>
    </w:p>
    <w:p w14:paraId="2FCC0EE8" w14:textId="77777777" w:rsidR="00F22228" w:rsidRPr="00F22228" w:rsidRDefault="00F22228" w:rsidP="00F22228">
      <w:pPr>
        <w:rPr>
          <w:rFonts w:ascii="华文中宋" w:eastAsia="华文中宋" w:hAnsi="华文中宋" w:cs="Times New Roman"/>
          <w:sz w:val="32"/>
          <w:szCs w:val="32"/>
          <w:lang w:val="zh-CN"/>
        </w:rPr>
      </w:pPr>
    </w:p>
    <w:p w14:paraId="4264AF06" w14:textId="77777777" w:rsidR="00F22228" w:rsidRPr="00F22228" w:rsidRDefault="00F22228" w:rsidP="00F22228">
      <w:pPr>
        <w:jc w:val="center"/>
        <w:rPr>
          <w:rFonts w:ascii="华文中宋" w:eastAsia="华文中宋" w:hAnsi="华文中宋" w:cs="Times New Roman"/>
          <w:sz w:val="32"/>
          <w:szCs w:val="32"/>
          <w:lang w:val="zh-CN"/>
        </w:rPr>
      </w:pPr>
    </w:p>
    <w:p w14:paraId="2B9B63BB" w14:textId="77777777" w:rsidR="00F22228" w:rsidRPr="00F22228" w:rsidRDefault="00F22228" w:rsidP="00F22228">
      <w:pPr>
        <w:rPr>
          <w:rFonts w:ascii="华文中宋" w:eastAsia="华文中宋" w:hAnsi="华文中宋" w:cs="Times New Roman"/>
          <w:szCs w:val="24"/>
        </w:rPr>
      </w:pPr>
    </w:p>
    <w:p w14:paraId="034DBBA7" w14:textId="77777777" w:rsidR="00F22228" w:rsidRPr="00F22228" w:rsidRDefault="00F22228" w:rsidP="00F22228">
      <w:pPr>
        <w:jc w:val="center"/>
        <w:rPr>
          <w:rFonts w:ascii="Calibri" w:eastAsia="宋体" w:hAnsi="Calibri" w:cs="Times New Roman"/>
          <w:b/>
          <w:sz w:val="32"/>
          <w:szCs w:val="32"/>
        </w:rPr>
      </w:pPr>
      <w:bookmarkStart w:id="19" w:name="_Toc498180221"/>
      <w:r w:rsidRPr="00F22228">
        <w:rPr>
          <w:rFonts w:ascii="Calibri" w:eastAsia="宋体" w:hAnsi="Calibri" w:cs="Times New Roman" w:hint="eastAsia"/>
          <w:b/>
          <w:sz w:val="32"/>
          <w:szCs w:val="32"/>
        </w:rPr>
        <w:t>第一章　总　则</w:t>
      </w:r>
      <w:bookmarkEnd w:id="19"/>
    </w:p>
    <w:p w14:paraId="5824AA6B" w14:textId="77777777" w:rsidR="00F22228" w:rsidRPr="00F22228" w:rsidRDefault="00F22228" w:rsidP="00F22228">
      <w:pPr>
        <w:ind w:firstLineChars="200" w:firstLine="640"/>
        <w:rPr>
          <w:rFonts w:ascii="Calibri" w:eastAsia="宋体" w:hAnsi="Calibri" w:cs="Times New Roman"/>
          <w:color w:val="000000"/>
          <w:sz w:val="32"/>
          <w:szCs w:val="32"/>
        </w:rPr>
      </w:pPr>
    </w:p>
    <w:p w14:paraId="11AA9FEC"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黑体" w:eastAsia="黑体" w:hAnsi="Calibri" w:cs="宋体" w:hint="eastAsia"/>
          <w:bCs/>
          <w:color w:val="000000"/>
          <w:sz w:val="32"/>
          <w:szCs w:val="32"/>
        </w:rPr>
        <w:t>第一条</w:t>
      </w:r>
      <w:r w:rsidRPr="00F22228">
        <w:rPr>
          <w:rFonts w:ascii="Calibri" w:eastAsia="宋体" w:hAnsi="Calibri" w:cs="宋体" w:hint="eastAsia"/>
          <w:bCs/>
          <w:color w:val="000000"/>
          <w:sz w:val="32"/>
          <w:szCs w:val="32"/>
        </w:rPr>
        <w:t>（立法目的）（原法第一条）</w:t>
      </w:r>
      <w:r w:rsidRPr="00F22228">
        <w:rPr>
          <w:rFonts w:ascii="Calibri" w:eastAsia="宋体" w:hAnsi="Calibri" w:cs="宋体" w:hint="eastAsia"/>
          <w:color w:val="000000"/>
          <w:sz w:val="32"/>
          <w:szCs w:val="32"/>
        </w:rPr>
        <w:t>为保障农产品质量安全，维护公众健康，促进农业和农村经济发展，制定本法。</w:t>
      </w:r>
    </w:p>
    <w:p w14:paraId="59C5CB11"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第二条</w:t>
      </w:r>
      <w:r w:rsidRPr="00F22228">
        <w:rPr>
          <w:rFonts w:ascii="Calibri" w:eastAsia="宋体" w:hAnsi="Calibri" w:cs="宋体" w:hint="eastAsia"/>
          <w:bCs/>
          <w:color w:val="000000"/>
          <w:sz w:val="32"/>
          <w:szCs w:val="32"/>
        </w:rPr>
        <w:t>（农产品定义）（原法第二条）</w:t>
      </w:r>
      <w:r w:rsidRPr="00F22228">
        <w:rPr>
          <w:rFonts w:ascii="Calibri" w:eastAsia="宋体" w:hAnsi="Calibri" w:cs="宋体" w:hint="eastAsia"/>
          <w:color w:val="000000"/>
          <w:sz w:val="32"/>
          <w:szCs w:val="32"/>
        </w:rPr>
        <w:t>本法所称农产品，是指来源于农业的初级产品，</w:t>
      </w:r>
      <w:bookmarkStart w:id="20" w:name="_GoBack"/>
      <w:bookmarkEnd w:id="20"/>
      <w:r w:rsidRPr="00F22228">
        <w:rPr>
          <w:rFonts w:ascii="Calibri" w:eastAsia="宋体" w:hAnsi="Calibri" w:cs="宋体" w:hint="eastAsia"/>
          <w:color w:val="000000"/>
          <w:sz w:val="32"/>
          <w:szCs w:val="32"/>
        </w:rPr>
        <w:t>即在农业活动中获得的植物、动物、微生物及其产品。</w:t>
      </w:r>
    </w:p>
    <w:p w14:paraId="140C3D12"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本法所称农产品质量安全，是指农产品质量符合保障人的健康、安全的要求。</w:t>
      </w:r>
    </w:p>
    <w:p w14:paraId="348F929D"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第三条</w:t>
      </w:r>
      <w:r w:rsidRPr="00F22228">
        <w:rPr>
          <w:rFonts w:ascii="Calibri" w:eastAsia="宋体" w:hAnsi="Calibri" w:cs="宋体" w:hint="eastAsia"/>
          <w:bCs/>
          <w:color w:val="000000"/>
          <w:sz w:val="32"/>
          <w:szCs w:val="32"/>
        </w:rPr>
        <w:t>（监管范围）（新增法条）</w:t>
      </w:r>
      <w:r w:rsidRPr="00F22228">
        <w:rPr>
          <w:rFonts w:ascii="Calibri" w:eastAsia="宋体" w:hAnsi="Calibri" w:cs="宋体" w:hint="eastAsia"/>
          <w:color w:val="000000"/>
          <w:sz w:val="32"/>
          <w:szCs w:val="32"/>
        </w:rPr>
        <w:t>在中华人民共和国境内从事下列农产品生产、经营活动的，应当遵守本法：</w:t>
      </w:r>
    </w:p>
    <w:p w14:paraId="02F857EC"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（一）农产品种植、养殖、采摘、捕捞、初级加工；</w:t>
      </w:r>
    </w:p>
    <w:p w14:paraId="0C51A5C5"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（二）农产品的收购、贮存、运输、销售；</w:t>
      </w:r>
    </w:p>
    <w:p w14:paraId="3351306A"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（三）与农产品质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相关的农业投入品的生产、经营和使用；</w:t>
      </w:r>
    </w:p>
    <w:p w14:paraId="4CBB25AB"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（四）农产品生产、经营中包装材料、容器、消毒剂、洗涤剂、添加剂等的使用；</w:t>
      </w:r>
    </w:p>
    <w:p w14:paraId="42A0F38A"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（五）对农产品质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的监督管理。</w:t>
      </w:r>
    </w:p>
    <w:p w14:paraId="33ABD232"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第四条</w:t>
      </w:r>
      <w:r w:rsidRPr="00F22228">
        <w:rPr>
          <w:rFonts w:ascii="Calibri" w:eastAsia="宋体" w:hAnsi="Calibri" w:cs="宋体" w:hint="eastAsia"/>
          <w:bCs/>
          <w:color w:val="000000"/>
          <w:sz w:val="32"/>
          <w:szCs w:val="32"/>
        </w:rPr>
        <w:t>（主体责任）</w:t>
      </w:r>
      <w:r w:rsidRPr="00F22228">
        <w:rPr>
          <w:rFonts w:ascii="Calibri" w:eastAsia="宋体" w:hAnsi="Calibri" w:cs="宋体" w:hint="eastAsia"/>
          <w:color w:val="000000"/>
          <w:sz w:val="32"/>
          <w:szCs w:val="32"/>
        </w:rPr>
        <w:t>（新增法条）农产品生产者、经营者对其生产、经营的农产品质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负责。</w:t>
      </w:r>
    </w:p>
    <w:p w14:paraId="61AB9291"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农产品生产者、经营者应当依照法律、法规和农产品质量安全标准从事生产、经营活动，保证农产品质量安全，诚信自律，接受社会监督，承担社会责任。</w:t>
      </w:r>
    </w:p>
    <w:p w14:paraId="0E22ACAE"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lastRenderedPageBreak/>
        <w:t>第五条</w:t>
      </w:r>
      <w:r w:rsidRPr="00F22228">
        <w:rPr>
          <w:rFonts w:ascii="Calibri" w:eastAsia="宋体" w:hAnsi="Calibri" w:cs="宋体" w:hint="eastAsia"/>
          <w:bCs/>
          <w:color w:val="000000"/>
          <w:sz w:val="32"/>
          <w:szCs w:val="32"/>
        </w:rPr>
        <w:t>（国务院部门职责）</w:t>
      </w:r>
      <w:r w:rsidRPr="00F22228">
        <w:rPr>
          <w:rFonts w:ascii="Calibri" w:eastAsia="宋体" w:hAnsi="Calibri" w:cs="宋体" w:hint="eastAsia"/>
          <w:color w:val="000000"/>
          <w:sz w:val="32"/>
          <w:szCs w:val="32"/>
        </w:rPr>
        <w:t>（新增法条）国务院农业农村、市场监督管理部门依照本法和国务院规定的职责，对农产品质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实施监督管理。</w:t>
      </w:r>
    </w:p>
    <w:p w14:paraId="6347472E"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国务院其他有关部门依照本法和国务院规定的职责承担有关农产品质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工作。</w:t>
      </w:r>
    </w:p>
    <w:p w14:paraId="4082A3DA"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第六条</w:t>
      </w:r>
      <w:r w:rsidRPr="00F22228">
        <w:rPr>
          <w:rFonts w:ascii="Calibri" w:eastAsia="宋体" w:hAnsi="Calibri" w:cs="宋体" w:hint="eastAsia"/>
          <w:bCs/>
          <w:color w:val="000000"/>
          <w:sz w:val="32"/>
          <w:szCs w:val="32"/>
        </w:rPr>
        <w:t>（地方政府职责）（原法第五条修改）</w:t>
      </w:r>
      <w:r w:rsidRPr="00F22228">
        <w:rPr>
          <w:rFonts w:ascii="Calibri" w:eastAsia="宋体" w:hAnsi="Calibri" w:cs="宋体" w:hint="eastAsia"/>
          <w:color w:val="000000"/>
          <w:sz w:val="32"/>
          <w:szCs w:val="32"/>
        </w:rPr>
        <w:t>县级以上地方人民政府对本行政区域内的农产品质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监督管理工作负责，统一领导、组织、协调本行政区域的农产品质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监督管理工作，确定本级农业农村、市场监督管理和其他有关部门的农产品质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监督管理工作职责，建立健全农产品质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全程监督管理工作机制，提高农产品质量安全水平。</w:t>
      </w:r>
    </w:p>
    <w:p w14:paraId="6ED4AA80"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第七条</w:t>
      </w:r>
      <w:r w:rsidRPr="00F22228">
        <w:rPr>
          <w:rFonts w:ascii="Calibri" w:eastAsia="宋体" w:hAnsi="Calibri" w:cs="宋体" w:hint="eastAsia"/>
          <w:bCs/>
          <w:color w:val="000000"/>
          <w:sz w:val="32"/>
          <w:szCs w:val="32"/>
        </w:rPr>
        <w:t>（地方部门职责）</w:t>
      </w:r>
      <w:r w:rsidRPr="00F22228">
        <w:rPr>
          <w:rFonts w:ascii="Calibri" w:eastAsia="宋体" w:hAnsi="Calibri" w:cs="宋体" w:hint="eastAsia"/>
          <w:color w:val="000000"/>
          <w:sz w:val="32"/>
          <w:szCs w:val="32"/>
        </w:rPr>
        <w:t>（原法第三条修改）地方各级人民政府所属有关部门，在各自职责范围内负责本行政区域的农产品质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监督管理工作。</w:t>
      </w:r>
    </w:p>
    <w:p w14:paraId="6F9DD533"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县级人民政府农业农村主管部门可以在乡镇或特定区域设立农产品质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监督管理派出机构，或派遣农产品质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监督管理人员。</w:t>
      </w:r>
    </w:p>
    <w:p w14:paraId="15090A87"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第八条</w:t>
      </w:r>
      <w:r w:rsidRPr="00F22228">
        <w:rPr>
          <w:rFonts w:ascii="Calibri" w:eastAsia="宋体" w:hAnsi="Calibri" w:cs="宋体" w:hint="eastAsia"/>
          <w:bCs/>
          <w:color w:val="000000"/>
          <w:sz w:val="32"/>
          <w:szCs w:val="32"/>
        </w:rPr>
        <w:t>（规划预算）</w:t>
      </w:r>
      <w:r w:rsidRPr="00F22228">
        <w:rPr>
          <w:rFonts w:ascii="Calibri" w:eastAsia="宋体" w:hAnsi="Calibri" w:cs="宋体" w:hint="eastAsia"/>
          <w:color w:val="000000"/>
          <w:sz w:val="32"/>
          <w:szCs w:val="32"/>
        </w:rPr>
        <w:t>（原法第四条修改）县级以上人民政府应当将农产品质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监督管理工作纳入本级国民经济和社会发展规划，将农产品质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监督管理工作经费列入同级政府预算，加强预算绩效管理，保证农产品质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监督管理工作正常开展。</w:t>
      </w:r>
    </w:p>
    <w:p w14:paraId="16E5A068"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第九条</w:t>
      </w:r>
      <w:r w:rsidRPr="00F22228">
        <w:rPr>
          <w:rFonts w:ascii="Calibri" w:eastAsia="宋体" w:hAnsi="Calibri" w:cs="宋体" w:hint="eastAsia"/>
          <w:color w:val="000000"/>
          <w:sz w:val="32"/>
          <w:szCs w:val="32"/>
        </w:rPr>
        <w:t>（风险评估）（原法第六条修改）</w:t>
      </w:r>
      <w:r w:rsidRPr="00F22228">
        <w:rPr>
          <w:rFonts w:ascii="Calibri" w:eastAsia="宋体" w:hAnsi="Calibri" w:cs="宋体" w:hint="eastAsia"/>
          <w:color w:val="000000"/>
          <w:sz w:val="32"/>
          <w:szCs w:val="32"/>
        </w:rPr>
        <w:t xml:space="preserve"> </w:t>
      </w:r>
      <w:r w:rsidRPr="00F22228">
        <w:rPr>
          <w:rFonts w:ascii="Calibri" w:eastAsia="宋体" w:hAnsi="Calibri" w:cs="宋体" w:hint="eastAsia"/>
          <w:color w:val="000000"/>
          <w:sz w:val="32"/>
          <w:szCs w:val="32"/>
        </w:rPr>
        <w:t>国务院农业农村主管部门应当设立由有关方面专家组成的农产品质</w:t>
      </w:r>
      <w:proofErr w:type="gramStart"/>
      <w:r w:rsidRPr="00F22228">
        <w:rPr>
          <w:rFonts w:ascii="Calibri" w:eastAsia="宋体" w:hAnsi="Calibri" w:cs="宋体" w:hint="eastAsia"/>
          <w:color w:val="000000"/>
          <w:sz w:val="32"/>
          <w:szCs w:val="32"/>
        </w:rPr>
        <w:t>量安</w:t>
      </w:r>
      <w:r w:rsidRPr="00F22228">
        <w:rPr>
          <w:rFonts w:ascii="Calibri" w:eastAsia="宋体" w:hAnsi="Calibri" w:cs="宋体" w:hint="eastAsia"/>
          <w:color w:val="000000"/>
          <w:sz w:val="32"/>
          <w:szCs w:val="32"/>
        </w:rPr>
        <w:lastRenderedPageBreak/>
        <w:t>全</w:t>
      </w:r>
      <w:proofErr w:type="gramEnd"/>
      <w:r w:rsidRPr="00F22228">
        <w:rPr>
          <w:rFonts w:ascii="Calibri" w:eastAsia="宋体" w:hAnsi="Calibri" w:cs="宋体" w:hint="eastAsia"/>
          <w:color w:val="000000"/>
          <w:sz w:val="32"/>
          <w:szCs w:val="32"/>
        </w:rPr>
        <w:t>风险评估专家委员会，对可能影响农产品质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的潜在危害进行风险分析和评估。</w:t>
      </w:r>
    </w:p>
    <w:p w14:paraId="02477493"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国务院农业农村主管部门应当根据农产品质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风险评估结果采取相应的管理措施，并将农产品质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风险评估结果及时通报国务院有关部门，推动信息共享，风险共商。</w:t>
      </w:r>
    </w:p>
    <w:p w14:paraId="0A4FE720"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县级以上人民政府农业农村主管部门应当组织农产品质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风险评估专家及相关技术机构与农产品生产者、经营者、消费者、相关协会学会、新闻媒体等，就农产品质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风险评估等信息进行沟通交流。</w:t>
      </w:r>
    </w:p>
    <w:p w14:paraId="36626130"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第十条</w:t>
      </w:r>
      <w:r w:rsidRPr="00F22228">
        <w:rPr>
          <w:rFonts w:ascii="Calibri" w:eastAsia="宋体" w:hAnsi="Calibri" w:cs="宋体" w:hint="eastAsia"/>
          <w:bCs/>
          <w:color w:val="000000"/>
          <w:sz w:val="32"/>
          <w:szCs w:val="32"/>
        </w:rPr>
        <w:t>（信息发布）</w:t>
      </w:r>
      <w:r w:rsidRPr="00F22228">
        <w:rPr>
          <w:rFonts w:ascii="Calibri" w:eastAsia="宋体" w:hAnsi="Calibri" w:cs="宋体" w:hint="eastAsia"/>
          <w:color w:val="000000"/>
          <w:sz w:val="32"/>
          <w:szCs w:val="32"/>
        </w:rPr>
        <w:t>（原法第七条修改）县级以上人民政府农业农村、市场监督管理部门应当按照职责权限，发布有关农产品质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日常监督管理信息。</w:t>
      </w:r>
    </w:p>
    <w:p w14:paraId="77373F7F"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第十一条</w:t>
      </w:r>
      <w:r w:rsidRPr="00F22228">
        <w:rPr>
          <w:rFonts w:ascii="Calibri" w:eastAsia="宋体" w:hAnsi="Calibri" w:cs="宋体" w:hint="eastAsia"/>
          <w:bCs/>
          <w:color w:val="000000"/>
          <w:sz w:val="32"/>
          <w:szCs w:val="32"/>
        </w:rPr>
        <w:t>（引导鼓励）</w:t>
      </w:r>
      <w:r w:rsidRPr="00F22228">
        <w:rPr>
          <w:rFonts w:ascii="Calibri" w:eastAsia="宋体" w:hAnsi="Calibri" w:cs="宋体" w:hint="eastAsia"/>
          <w:color w:val="000000"/>
          <w:sz w:val="32"/>
          <w:szCs w:val="32"/>
        </w:rPr>
        <w:t>（原法第八条修改）县级以上人民政府引导、推广农产品标准化生产，鼓励和支持生产优质农产品，禁止生产、销售不符合</w:t>
      </w:r>
      <w:r w:rsidRPr="00F22228">
        <w:rPr>
          <w:rFonts w:ascii="Calibri" w:eastAsia="宋体" w:hAnsi="Calibri" w:cs="宋体" w:hint="eastAsia"/>
          <w:sz w:val="32"/>
          <w:szCs w:val="32"/>
        </w:rPr>
        <w:t>国家规定的农产品质量安全标准</w:t>
      </w:r>
      <w:r w:rsidRPr="00F22228">
        <w:rPr>
          <w:rFonts w:ascii="Calibri" w:eastAsia="宋体" w:hAnsi="Calibri" w:cs="宋体" w:hint="eastAsia"/>
          <w:color w:val="000000"/>
          <w:sz w:val="32"/>
          <w:szCs w:val="32"/>
        </w:rPr>
        <w:t>的农产品。</w:t>
      </w:r>
    </w:p>
    <w:p w14:paraId="1D8BF096"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黑体" w:eastAsia="黑体" w:hAnsi="Calibri" w:cs="宋体" w:hint="eastAsia"/>
          <w:bCs/>
          <w:color w:val="000000"/>
          <w:sz w:val="32"/>
          <w:szCs w:val="32"/>
        </w:rPr>
        <w:t>第十二条</w:t>
      </w:r>
      <w:r w:rsidRPr="00F22228">
        <w:rPr>
          <w:rFonts w:ascii="Calibri" w:eastAsia="宋体" w:hAnsi="Calibri" w:cs="宋体" w:hint="eastAsia"/>
          <w:color w:val="000000"/>
          <w:sz w:val="32"/>
          <w:szCs w:val="32"/>
        </w:rPr>
        <w:t>（研究推广）（原法第九条）国家支持农产品质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科学技术研究，推行科学的质量安全管理方法，推广先进安全的生产技术。</w:t>
      </w:r>
    </w:p>
    <w:p w14:paraId="1C99714D"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第十三条</w:t>
      </w:r>
      <w:r w:rsidRPr="00F22228">
        <w:rPr>
          <w:rFonts w:ascii="Calibri" w:eastAsia="宋体" w:hAnsi="Calibri" w:cs="宋体" w:hint="eastAsia"/>
          <w:bCs/>
          <w:color w:val="000000"/>
          <w:sz w:val="32"/>
          <w:szCs w:val="32"/>
        </w:rPr>
        <w:t>（宣传引导）</w:t>
      </w:r>
      <w:r w:rsidRPr="00F22228">
        <w:rPr>
          <w:rFonts w:ascii="Calibri" w:eastAsia="宋体" w:hAnsi="Calibri" w:cs="宋体" w:hint="eastAsia"/>
          <w:color w:val="000000"/>
          <w:sz w:val="32"/>
          <w:szCs w:val="32"/>
        </w:rPr>
        <w:t>（原法第十条修改）各级人民政府及有关部门应当加强农产品质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知识的宣传，提高公众的农产品质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意识，引导农产品生产者、经营者加强质量安全管理，保障农产品消费安全。</w:t>
      </w:r>
    </w:p>
    <w:p w14:paraId="459C6366"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t>第十四条</w:t>
      </w:r>
      <w:r w:rsidRPr="00F22228">
        <w:rPr>
          <w:rFonts w:ascii="Calibri" w:eastAsia="宋体" w:hAnsi="Calibri" w:cs="宋体" w:hint="eastAsia"/>
          <w:color w:val="000000"/>
          <w:sz w:val="32"/>
          <w:szCs w:val="32"/>
        </w:rPr>
        <w:t xml:space="preserve"> </w:t>
      </w:r>
      <w:r w:rsidRPr="00F22228">
        <w:rPr>
          <w:rFonts w:ascii="Calibri" w:eastAsia="宋体" w:hAnsi="Calibri" w:cs="宋体" w:hint="eastAsia"/>
          <w:color w:val="000000"/>
          <w:sz w:val="32"/>
          <w:szCs w:val="32"/>
        </w:rPr>
        <w:t>（行业组织）（原法第二十七条修改）农民专</w:t>
      </w:r>
      <w:r w:rsidRPr="00F22228">
        <w:rPr>
          <w:rFonts w:ascii="Calibri" w:eastAsia="宋体" w:hAnsi="Calibri" w:cs="宋体" w:hint="eastAsia"/>
          <w:color w:val="000000"/>
          <w:sz w:val="32"/>
          <w:szCs w:val="32"/>
        </w:rPr>
        <w:lastRenderedPageBreak/>
        <w:t>业合作社和农产品行业协会对其成员应当及时提供农产品质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信息和生产技术服务，建立农产品质量安全管理制度，健全农产品质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控制体系，加强自律管理。</w:t>
      </w:r>
    </w:p>
    <w:p w14:paraId="1B9E2463"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t>第十五条</w:t>
      </w:r>
      <w:r w:rsidRPr="00F22228">
        <w:rPr>
          <w:rFonts w:ascii="Calibri" w:eastAsia="宋体" w:hAnsi="Calibri" w:cs="宋体" w:hint="eastAsia"/>
          <w:color w:val="000000"/>
          <w:sz w:val="32"/>
          <w:szCs w:val="32"/>
        </w:rPr>
        <w:t>（表彰奖励）（新增法条）</w:t>
      </w:r>
      <w:r w:rsidRPr="00F22228">
        <w:rPr>
          <w:rFonts w:ascii="Calibri" w:eastAsia="宋体" w:hAnsi="Calibri" w:cs="宋体" w:hint="eastAsia"/>
          <w:color w:val="000000"/>
          <w:sz w:val="32"/>
          <w:szCs w:val="32"/>
        </w:rPr>
        <w:t xml:space="preserve"> </w:t>
      </w:r>
      <w:r w:rsidRPr="00F22228">
        <w:rPr>
          <w:rFonts w:ascii="Calibri" w:eastAsia="宋体" w:hAnsi="Calibri" w:cs="宋体" w:hint="eastAsia"/>
          <w:color w:val="000000"/>
          <w:sz w:val="32"/>
          <w:szCs w:val="32"/>
        </w:rPr>
        <w:t>对在农产品质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工作中有突出贡献的单位和个人，按照国家有关规定给予表彰和奖励。</w:t>
      </w:r>
    </w:p>
    <w:p w14:paraId="1CE6A5C3" w14:textId="77777777" w:rsidR="00F22228" w:rsidRPr="00F22228" w:rsidRDefault="00F22228" w:rsidP="00F22228">
      <w:pPr>
        <w:keepNext/>
        <w:keepLines/>
        <w:spacing w:before="340" w:after="330" w:line="578" w:lineRule="auto"/>
        <w:jc w:val="center"/>
        <w:outlineLvl w:val="0"/>
        <w:rPr>
          <w:rFonts w:ascii="Calibri" w:eastAsia="宋体" w:hAnsi="Calibri" w:cs="Times New Roman"/>
          <w:b/>
          <w:bCs/>
          <w:color w:val="000000"/>
          <w:kern w:val="44"/>
          <w:sz w:val="32"/>
          <w:szCs w:val="32"/>
        </w:rPr>
      </w:pPr>
      <w:bookmarkStart w:id="21" w:name="_Toc498180222"/>
      <w:r w:rsidRPr="00F22228">
        <w:rPr>
          <w:rFonts w:ascii="Calibri" w:eastAsia="宋体" w:hAnsi="Calibri" w:cs="Times New Roman" w:hint="eastAsia"/>
          <w:b/>
          <w:bCs/>
          <w:color w:val="000000"/>
          <w:kern w:val="44"/>
          <w:sz w:val="32"/>
          <w:szCs w:val="32"/>
        </w:rPr>
        <w:t>第二章　农产品质量安全标准</w:t>
      </w:r>
      <w:bookmarkEnd w:id="21"/>
    </w:p>
    <w:p w14:paraId="5771DB5E"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黑体" w:eastAsia="黑体" w:hAnsi="Calibri" w:cs="Times New Roman" w:hint="eastAsia"/>
          <w:color w:val="000000"/>
          <w:sz w:val="32"/>
          <w:szCs w:val="32"/>
        </w:rPr>
        <w:t>第十六条</w:t>
      </w:r>
      <w:r w:rsidRPr="00F22228">
        <w:rPr>
          <w:rFonts w:ascii="Calibri" w:eastAsia="宋体" w:hAnsi="Calibri" w:cs="Times New Roman" w:hint="eastAsia"/>
          <w:color w:val="000000"/>
          <w:sz w:val="32"/>
          <w:szCs w:val="32"/>
        </w:rPr>
        <w:t>（标准性质）（原法第十一条）</w:t>
      </w:r>
      <w:r w:rsidRPr="00F22228">
        <w:rPr>
          <w:rFonts w:ascii="Calibri" w:eastAsia="宋体" w:hAnsi="Calibri" w:cs="Times New Roman" w:hint="eastAsia"/>
          <w:color w:val="000000"/>
          <w:sz w:val="32"/>
          <w:szCs w:val="32"/>
        </w:rPr>
        <w:t xml:space="preserve"> </w:t>
      </w:r>
      <w:r w:rsidRPr="00F22228">
        <w:rPr>
          <w:rFonts w:ascii="Calibri" w:eastAsia="宋体" w:hAnsi="Calibri" w:cs="Times New Roman" w:hint="eastAsia"/>
          <w:color w:val="000000"/>
          <w:sz w:val="32"/>
          <w:szCs w:val="32"/>
        </w:rPr>
        <w:t>国家建立健全农产品质量安全标准体系。农产品质量安全标准是强制性技术规范。</w:t>
      </w:r>
    </w:p>
    <w:p w14:paraId="45F98176"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Calibri" w:eastAsia="宋体" w:hAnsi="Calibri" w:cs="Times New Roman" w:hint="eastAsia"/>
          <w:color w:val="000000"/>
          <w:sz w:val="32"/>
          <w:szCs w:val="32"/>
        </w:rPr>
        <w:t>农产品质量安全标准的制定和发布，依照有关法律、行政法规的规定执行。</w:t>
      </w:r>
    </w:p>
    <w:p w14:paraId="0FE85D51"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黑体" w:eastAsia="黑体" w:hAnsi="Calibri" w:cs="Times New Roman" w:hint="eastAsia"/>
          <w:color w:val="000000"/>
          <w:sz w:val="32"/>
          <w:szCs w:val="32"/>
        </w:rPr>
        <w:t>第十七条</w:t>
      </w:r>
      <w:r w:rsidRPr="00F22228">
        <w:rPr>
          <w:rFonts w:ascii="Calibri" w:eastAsia="宋体" w:hAnsi="Calibri" w:cs="Times New Roman" w:hint="eastAsia"/>
          <w:color w:val="000000"/>
          <w:sz w:val="32"/>
          <w:szCs w:val="32"/>
        </w:rPr>
        <w:t>（标准制定）（原法第十二条修改）</w:t>
      </w:r>
      <w:r w:rsidRPr="00F22228">
        <w:rPr>
          <w:rFonts w:ascii="Calibri" w:eastAsia="宋体" w:hAnsi="Calibri" w:cs="Times New Roman" w:hint="eastAsia"/>
          <w:color w:val="000000"/>
          <w:sz w:val="32"/>
          <w:szCs w:val="32"/>
        </w:rPr>
        <w:t xml:space="preserve"> </w:t>
      </w:r>
      <w:r w:rsidRPr="00F22228">
        <w:rPr>
          <w:rFonts w:ascii="Calibri" w:eastAsia="宋体" w:hAnsi="Calibri" w:cs="Times New Roman" w:hint="eastAsia"/>
          <w:color w:val="000000"/>
          <w:sz w:val="32"/>
          <w:szCs w:val="32"/>
        </w:rPr>
        <w:t>制定农产品质量安全标准应当充分考虑农产品质</w:t>
      </w:r>
      <w:proofErr w:type="gramStart"/>
      <w:r w:rsidRPr="00F22228">
        <w:rPr>
          <w:rFonts w:ascii="Calibri" w:eastAsia="宋体" w:hAnsi="Calibri" w:cs="Times New Roman" w:hint="eastAsia"/>
          <w:color w:val="000000"/>
          <w:sz w:val="32"/>
          <w:szCs w:val="32"/>
        </w:rPr>
        <w:t>量安全</w:t>
      </w:r>
      <w:proofErr w:type="gramEnd"/>
      <w:r w:rsidRPr="00F22228">
        <w:rPr>
          <w:rFonts w:ascii="Calibri" w:eastAsia="宋体" w:hAnsi="Calibri" w:cs="Times New Roman" w:hint="eastAsia"/>
          <w:color w:val="000000"/>
          <w:sz w:val="32"/>
          <w:szCs w:val="32"/>
        </w:rPr>
        <w:t>风险评估结果，并听取农产品生产者、经营者、消费者、有关部门等方面的意见，保障消费安全。</w:t>
      </w:r>
    </w:p>
    <w:p w14:paraId="6050B0E9"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Calibri" w:eastAsia="宋体" w:hAnsi="Calibri" w:cs="Times New Roman" w:hint="eastAsia"/>
          <w:color w:val="000000"/>
          <w:sz w:val="32"/>
          <w:szCs w:val="32"/>
        </w:rPr>
        <w:t>制定环境质量标准，应当考虑产地环境对农产品质量的影响，符合农产品质</w:t>
      </w:r>
      <w:proofErr w:type="gramStart"/>
      <w:r w:rsidRPr="00F22228">
        <w:rPr>
          <w:rFonts w:ascii="Calibri" w:eastAsia="宋体" w:hAnsi="Calibri" w:cs="Times New Roman" w:hint="eastAsia"/>
          <w:color w:val="000000"/>
          <w:sz w:val="32"/>
          <w:szCs w:val="32"/>
        </w:rPr>
        <w:t>量安全</w:t>
      </w:r>
      <w:proofErr w:type="gramEnd"/>
      <w:r w:rsidRPr="00F22228">
        <w:rPr>
          <w:rFonts w:ascii="Calibri" w:eastAsia="宋体" w:hAnsi="Calibri" w:cs="Times New Roman" w:hint="eastAsia"/>
          <w:color w:val="000000"/>
          <w:sz w:val="32"/>
          <w:szCs w:val="32"/>
        </w:rPr>
        <w:t>要求。</w:t>
      </w:r>
    </w:p>
    <w:p w14:paraId="129FB53C"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黑体" w:eastAsia="黑体" w:hAnsi="Calibri" w:cs="Times New Roman" w:hint="eastAsia"/>
          <w:color w:val="000000"/>
          <w:sz w:val="32"/>
          <w:szCs w:val="32"/>
        </w:rPr>
        <w:t>第十八条</w:t>
      </w:r>
      <w:r w:rsidRPr="00F22228">
        <w:rPr>
          <w:rFonts w:ascii="Calibri" w:eastAsia="宋体" w:hAnsi="Calibri" w:cs="Times New Roman" w:hint="eastAsia"/>
          <w:color w:val="000000"/>
          <w:sz w:val="32"/>
          <w:szCs w:val="32"/>
        </w:rPr>
        <w:t>（标准修订）（原法第十三条）农产品质量安全标准应当根据科学技术发展水平以及农产品质</w:t>
      </w:r>
      <w:proofErr w:type="gramStart"/>
      <w:r w:rsidRPr="00F22228">
        <w:rPr>
          <w:rFonts w:ascii="Calibri" w:eastAsia="宋体" w:hAnsi="Calibri" w:cs="Times New Roman" w:hint="eastAsia"/>
          <w:color w:val="000000"/>
          <w:sz w:val="32"/>
          <w:szCs w:val="32"/>
        </w:rPr>
        <w:t>量安全</w:t>
      </w:r>
      <w:proofErr w:type="gramEnd"/>
      <w:r w:rsidRPr="00F22228">
        <w:rPr>
          <w:rFonts w:ascii="Calibri" w:eastAsia="宋体" w:hAnsi="Calibri" w:cs="Times New Roman" w:hint="eastAsia"/>
          <w:color w:val="000000"/>
          <w:sz w:val="32"/>
          <w:szCs w:val="32"/>
        </w:rPr>
        <w:t>的需要，及时修订。</w:t>
      </w:r>
    </w:p>
    <w:p w14:paraId="13F8896E"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黑体" w:eastAsia="黑体" w:hAnsi="Calibri" w:cs="Times New Roman" w:hint="eastAsia"/>
          <w:color w:val="000000"/>
          <w:sz w:val="32"/>
          <w:szCs w:val="32"/>
        </w:rPr>
        <w:t>第十九条</w:t>
      </w:r>
      <w:r w:rsidRPr="00F22228">
        <w:rPr>
          <w:rFonts w:ascii="Calibri" w:eastAsia="宋体" w:hAnsi="Calibri" w:cs="Times New Roman" w:hint="eastAsia"/>
          <w:color w:val="000000"/>
          <w:sz w:val="32"/>
          <w:szCs w:val="32"/>
        </w:rPr>
        <w:t>（推荐性标准）（新增法条）国家鼓励行业协会、企业等主体及地方农业农村等部门制定农产品品质标准，推行农产品分等分级。</w:t>
      </w:r>
    </w:p>
    <w:p w14:paraId="40BCF124" w14:textId="77777777" w:rsidR="00F22228" w:rsidRPr="00F22228" w:rsidRDefault="00F22228" w:rsidP="00F22228">
      <w:pPr>
        <w:spacing w:line="540" w:lineRule="exact"/>
        <w:ind w:firstLine="723"/>
        <w:rPr>
          <w:rFonts w:ascii="Calibri" w:eastAsia="宋体" w:hAnsi="Calibri" w:cs="Times New Roman"/>
          <w:color w:val="000000"/>
          <w:sz w:val="32"/>
          <w:szCs w:val="32"/>
        </w:rPr>
      </w:pPr>
      <w:r w:rsidRPr="00F22228">
        <w:rPr>
          <w:rFonts w:ascii="黑体" w:eastAsia="黑体" w:hAnsi="Calibri" w:cs="Times New Roman" w:hint="eastAsia"/>
          <w:color w:val="000000"/>
          <w:sz w:val="32"/>
          <w:szCs w:val="32"/>
        </w:rPr>
        <w:lastRenderedPageBreak/>
        <w:t>第二十条</w:t>
      </w:r>
      <w:r w:rsidRPr="00F22228">
        <w:rPr>
          <w:rFonts w:ascii="Calibri" w:eastAsia="宋体" w:hAnsi="Calibri" w:cs="Times New Roman" w:hint="eastAsia"/>
          <w:color w:val="000000"/>
          <w:sz w:val="32"/>
          <w:szCs w:val="32"/>
        </w:rPr>
        <w:t>（标准实施）（原法第十四条修改）农产品质量安全标准由农业农村主管部门商有关部门组织实施。</w:t>
      </w:r>
    </w:p>
    <w:p w14:paraId="2B7BC40D" w14:textId="77777777" w:rsidR="00F22228" w:rsidRPr="00F22228" w:rsidRDefault="00F22228" w:rsidP="00F22228">
      <w:pPr>
        <w:keepNext/>
        <w:keepLines/>
        <w:spacing w:before="340" w:after="330" w:line="578" w:lineRule="auto"/>
        <w:jc w:val="center"/>
        <w:outlineLvl w:val="0"/>
        <w:rPr>
          <w:rFonts w:ascii="Calibri" w:eastAsia="宋体" w:hAnsi="Calibri" w:cs="Times New Roman"/>
          <w:b/>
          <w:bCs/>
          <w:color w:val="000000"/>
          <w:kern w:val="44"/>
          <w:sz w:val="32"/>
          <w:szCs w:val="32"/>
        </w:rPr>
      </w:pPr>
      <w:bookmarkStart w:id="22" w:name="_Toc498180223"/>
      <w:r w:rsidRPr="00F22228">
        <w:rPr>
          <w:rFonts w:ascii="Calibri" w:eastAsia="宋体" w:hAnsi="Calibri" w:cs="Times New Roman" w:hint="eastAsia"/>
          <w:b/>
          <w:bCs/>
          <w:color w:val="000000"/>
          <w:kern w:val="44"/>
          <w:sz w:val="32"/>
          <w:szCs w:val="32"/>
        </w:rPr>
        <w:t>第三章　农产品产地</w:t>
      </w:r>
      <w:bookmarkEnd w:id="22"/>
    </w:p>
    <w:p w14:paraId="461CF59F"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第二十一条</w:t>
      </w:r>
      <w:r w:rsidRPr="00F22228">
        <w:rPr>
          <w:rFonts w:ascii="Calibri" w:eastAsia="宋体" w:hAnsi="Calibri" w:cs="宋体" w:hint="eastAsia"/>
          <w:bCs/>
          <w:color w:val="000000"/>
          <w:sz w:val="32"/>
          <w:szCs w:val="32"/>
        </w:rPr>
        <w:t>（产地监测）（新增法条）</w:t>
      </w:r>
      <w:r w:rsidRPr="00F22228">
        <w:rPr>
          <w:rFonts w:ascii="Calibri" w:eastAsia="宋体" w:hAnsi="Calibri" w:cs="宋体" w:hint="eastAsia"/>
          <w:color w:val="000000"/>
          <w:sz w:val="32"/>
          <w:szCs w:val="32"/>
        </w:rPr>
        <w:t>国家建立农产品产地</w:t>
      </w:r>
      <w:r w:rsidRPr="00F22228">
        <w:rPr>
          <w:rFonts w:ascii="Calibri" w:eastAsia="宋体" w:hAnsi="Calibri" w:cs="宋体"/>
          <w:color w:val="000000"/>
          <w:sz w:val="32"/>
          <w:szCs w:val="32"/>
        </w:rPr>
        <w:t>安全</w:t>
      </w:r>
      <w:r w:rsidRPr="00F22228">
        <w:rPr>
          <w:rFonts w:ascii="Calibri" w:eastAsia="宋体" w:hAnsi="Calibri" w:cs="宋体" w:hint="eastAsia"/>
          <w:color w:val="000000"/>
          <w:sz w:val="32"/>
          <w:szCs w:val="32"/>
        </w:rPr>
        <w:t>监测管理制度。</w:t>
      </w:r>
    </w:p>
    <w:p w14:paraId="6007B8DD"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县级以上地方人民政府农业农村、林业草原部门应当会同生态环境、自然资源等部门加强农产品产地安全调查、监测和评价工作。</w:t>
      </w:r>
    </w:p>
    <w:p w14:paraId="234BE9E7" w14:textId="77777777" w:rsidR="00F22228" w:rsidRPr="00F22228" w:rsidRDefault="00F22228" w:rsidP="00F22228">
      <w:pPr>
        <w:spacing w:line="540" w:lineRule="exact"/>
        <w:ind w:leftChars="50" w:left="105" w:firstLineChars="150" w:firstLine="480"/>
        <w:rPr>
          <w:rFonts w:ascii="Calibri" w:eastAsia="宋体" w:hAnsi="Calibri" w:cs="宋体"/>
          <w:color w:val="000000"/>
          <w:sz w:val="32"/>
          <w:szCs w:val="32"/>
        </w:rPr>
      </w:pPr>
      <w:r w:rsidRPr="00F22228">
        <w:rPr>
          <w:rFonts w:ascii="黑体" w:eastAsia="黑体" w:hAnsi="Calibri" w:cs="宋体" w:hint="eastAsia"/>
          <w:bCs/>
          <w:color w:val="000000"/>
          <w:sz w:val="32"/>
          <w:szCs w:val="32"/>
        </w:rPr>
        <w:t>第二十二条</w:t>
      </w:r>
      <w:r w:rsidRPr="00F22228">
        <w:rPr>
          <w:rFonts w:ascii="Calibri" w:eastAsia="宋体" w:hAnsi="Calibri" w:cs="宋体" w:hint="eastAsia"/>
          <w:bCs/>
          <w:color w:val="000000"/>
          <w:sz w:val="32"/>
          <w:szCs w:val="32"/>
        </w:rPr>
        <w:t>（禁止生产区）（原法第十五条修改）</w:t>
      </w:r>
      <w:r w:rsidRPr="00F22228">
        <w:rPr>
          <w:rFonts w:ascii="Calibri" w:eastAsia="宋体" w:hAnsi="Calibri" w:cs="宋体" w:hint="eastAsia"/>
          <w:color w:val="000000"/>
          <w:sz w:val="32"/>
          <w:szCs w:val="32"/>
        </w:rPr>
        <w:t>县级以上地方人民政府农业农村主管部门会同有关部门按照保障农产品质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的要求，根据农产品品种特性和生产区域大气、土壤、水体中有毒有害物质状况等因素，认为不适宜特定农产品生产的，提出划定特定农产品禁止生产区域的建议，报本级人民政府批准后实施。具体办法由国务院农业农村主管部门商国务院生态环境等部门制定。</w:t>
      </w:r>
    </w:p>
    <w:p w14:paraId="325900CF" w14:textId="77777777" w:rsidR="00F22228" w:rsidRPr="00F22228" w:rsidRDefault="00F22228" w:rsidP="00F22228">
      <w:pPr>
        <w:spacing w:line="540" w:lineRule="exact"/>
        <w:ind w:leftChars="50" w:left="105" w:firstLineChars="150" w:firstLine="480"/>
        <w:rPr>
          <w:rFonts w:ascii="Calibri" w:eastAsia="宋体" w:hAnsi="Calibri" w:cs="宋体"/>
          <w:color w:val="000000"/>
          <w:sz w:val="32"/>
          <w:szCs w:val="32"/>
        </w:rPr>
      </w:pPr>
      <w:r w:rsidRPr="00F22228">
        <w:rPr>
          <w:rFonts w:ascii="Calibri" w:eastAsia="宋体" w:hAnsi="Calibri" w:cs="宋体" w:hint="eastAsia"/>
          <w:color w:val="000000"/>
          <w:sz w:val="32"/>
          <w:szCs w:val="32"/>
        </w:rPr>
        <w:t>特定农产品禁止生产区域的调整，依照前款规定的程序办理。</w:t>
      </w:r>
    </w:p>
    <w:p w14:paraId="1B80E064"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黑体" w:eastAsia="黑体" w:hAnsi="Calibri" w:cs="Times New Roman" w:hint="eastAsia"/>
          <w:color w:val="000000"/>
          <w:sz w:val="32"/>
          <w:szCs w:val="32"/>
        </w:rPr>
        <w:t>第二十三条</w:t>
      </w:r>
      <w:r w:rsidRPr="00F22228">
        <w:rPr>
          <w:rFonts w:ascii="Calibri" w:eastAsia="宋体" w:hAnsi="Calibri" w:cs="Times New Roman" w:hint="eastAsia"/>
          <w:color w:val="000000"/>
          <w:sz w:val="32"/>
          <w:szCs w:val="32"/>
        </w:rPr>
        <w:t>（基地建设）（原法第十六条修改）县级以上人民政府应当采取措施，加强农产品基地建设，改善农产品的生产条件，提高绿色优质农产品生产能力。</w:t>
      </w:r>
    </w:p>
    <w:p w14:paraId="3A2D11FA"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Calibri" w:eastAsia="宋体" w:hAnsi="Calibri" w:cs="Times New Roman" w:hint="eastAsia"/>
          <w:color w:val="000000"/>
          <w:sz w:val="32"/>
          <w:szCs w:val="32"/>
        </w:rPr>
        <w:t>县级以上人民政府农业农村主管部门应当采取措施，推进保障农产品质</w:t>
      </w:r>
      <w:proofErr w:type="gramStart"/>
      <w:r w:rsidRPr="00F22228">
        <w:rPr>
          <w:rFonts w:ascii="Calibri" w:eastAsia="宋体" w:hAnsi="Calibri" w:cs="Times New Roman" w:hint="eastAsia"/>
          <w:color w:val="000000"/>
          <w:sz w:val="32"/>
          <w:szCs w:val="32"/>
        </w:rPr>
        <w:t>量安全</w:t>
      </w:r>
      <w:proofErr w:type="gramEnd"/>
      <w:r w:rsidRPr="00F22228">
        <w:rPr>
          <w:rFonts w:ascii="Calibri" w:eastAsia="宋体" w:hAnsi="Calibri" w:cs="Times New Roman" w:hint="eastAsia"/>
          <w:color w:val="000000"/>
          <w:sz w:val="32"/>
          <w:szCs w:val="32"/>
        </w:rPr>
        <w:t>的标准化生产综合示范区、绿色食品生产基地和无规定动植物疫病区建设。</w:t>
      </w:r>
    </w:p>
    <w:p w14:paraId="6E177FC1"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黑体" w:eastAsia="黑体" w:hAnsi="Calibri" w:cs="Times New Roman" w:hint="eastAsia"/>
          <w:color w:val="000000"/>
          <w:sz w:val="32"/>
          <w:szCs w:val="32"/>
        </w:rPr>
        <w:t>第二十四条</w:t>
      </w:r>
      <w:r w:rsidRPr="00F22228">
        <w:rPr>
          <w:rFonts w:ascii="Calibri" w:eastAsia="宋体" w:hAnsi="Calibri" w:cs="Times New Roman" w:hint="eastAsia"/>
          <w:color w:val="000000"/>
          <w:sz w:val="32"/>
          <w:szCs w:val="32"/>
        </w:rPr>
        <w:t>（禁止区域）（原法第十七条）禁止在有毒有</w:t>
      </w:r>
      <w:r w:rsidRPr="00F22228">
        <w:rPr>
          <w:rFonts w:ascii="Calibri" w:eastAsia="宋体" w:hAnsi="Calibri" w:cs="Times New Roman" w:hint="eastAsia"/>
          <w:color w:val="000000"/>
          <w:sz w:val="32"/>
          <w:szCs w:val="32"/>
        </w:rPr>
        <w:lastRenderedPageBreak/>
        <w:t>害物质超过规定标准的区域生产、捕捞、采集食用农产品和建立农产品生产基地。</w:t>
      </w:r>
    </w:p>
    <w:p w14:paraId="168D0A73"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黑体" w:eastAsia="黑体" w:hAnsi="Calibri" w:cs="Times New Roman" w:hint="eastAsia"/>
          <w:color w:val="000000"/>
          <w:sz w:val="32"/>
          <w:szCs w:val="32"/>
        </w:rPr>
        <w:t>第二十五条</w:t>
      </w:r>
      <w:r w:rsidRPr="00F22228">
        <w:rPr>
          <w:rFonts w:ascii="Calibri" w:eastAsia="宋体" w:hAnsi="Calibri" w:cs="Times New Roman" w:hint="eastAsia"/>
          <w:color w:val="000000"/>
          <w:sz w:val="32"/>
          <w:szCs w:val="32"/>
        </w:rPr>
        <w:t>（禁止行为）（原法第十八条修改）禁止违反法律、法规的规定向农产品产地排放或者倾倒废水、废气、固体废物或者其他有毒有害物质。</w:t>
      </w:r>
    </w:p>
    <w:p w14:paraId="3BD690A7"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Calibri" w:eastAsia="宋体" w:hAnsi="Calibri" w:cs="Times New Roman" w:hint="eastAsia"/>
          <w:color w:val="000000"/>
          <w:sz w:val="32"/>
          <w:szCs w:val="32"/>
        </w:rPr>
        <w:t>农业生产用水和固体物经处理后用作肥料的，应当符合国家法律、法规和相关标准的要求。</w:t>
      </w:r>
    </w:p>
    <w:p w14:paraId="31783D52"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黑体" w:eastAsia="黑体" w:hAnsi="Calibri" w:cs="Times New Roman" w:hint="eastAsia"/>
          <w:color w:val="000000"/>
          <w:sz w:val="32"/>
          <w:szCs w:val="32"/>
        </w:rPr>
        <w:t>第二十六条</w:t>
      </w:r>
      <w:r w:rsidRPr="00F22228">
        <w:rPr>
          <w:rFonts w:ascii="Calibri" w:eastAsia="宋体" w:hAnsi="Calibri" w:cs="Times New Roman" w:hint="eastAsia"/>
          <w:color w:val="000000"/>
          <w:sz w:val="32"/>
          <w:szCs w:val="32"/>
        </w:rPr>
        <w:t>（废弃物回收）（原法第十九条修改）农产品生产者应当合理使用肥料、农药、兽药、农用薄膜等农业投入品，防止对农产品产地造成污染。</w:t>
      </w:r>
    </w:p>
    <w:p w14:paraId="6CD546C8"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Calibri" w:eastAsia="宋体" w:hAnsi="Calibri" w:cs="Times New Roman" w:hint="eastAsia"/>
          <w:color w:val="000000"/>
          <w:sz w:val="32"/>
          <w:szCs w:val="32"/>
        </w:rPr>
        <w:t>农药、肥料、农用薄膜等农业投入品的生产者、经营者、使用者应当回收并妥善处置包装物及废弃物。具体办法由国务院农业农村主管部门会同国务院生态环境等部门制定。</w:t>
      </w:r>
    </w:p>
    <w:p w14:paraId="4D09583F" w14:textId="77777777" w:rsidR="00F22228" w:rsidRPr="00F22228" w:rsidRDefault="00F22228" w:rsidP="00F22228">
      <w:pPr>
        <w:keepNext/>
        <w:keepLines/>
        <w:spacing w:before="340" w:after="330" w:line="578" w:lineRule="auto"/>
        <w:jc w:val="center"/>
        <w:outlineLvl w:val="0"/>
        <w:rPr>
          <w:rFonts w:ascii="Calibri" w:eastAsia="宋体" w:hAnsi="Calibri" w:cs="Times New Roman"/>
          <w:b/>
          <w:bCs/>
          <w:color w:val="000000"/>
          <w:kern w:val="44"/>
          <w:sz w:val="32"/>
          <w:szCs w:val="32"/>
        </w:rPr>
      </w:pPr>
      <w:bookmarkStart w:id="23" w:name="_Toc498180224"/>
      <w:r w:rsidRPr="00F22228">
        <w:rPr>
          <w:rFonts w:ascii="Calibri" w:eastAsia="宋体" w:hAnsi="Calibri" w:cs="Times New Roman" w:hint="eastAsia"/>
          <w:b/>
          <w:bCs/>
          <w:color w:val="000000"/>
          <w:kern w:val="44"/>
          <w:sz w:val="32"/>
          <w:szCs w:val="32"/>
        </w:rPr>
        <w:t>第四章　农产品生产</w:t>
      </w:r>
      <w:bookmarkEnd w:id="23"/>
    </w:p>
    <w:p w14:paraId="7A8B50CF"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Calibri" w:cs="宋体" w:hint="eastAsia"/>
          <w:bCs/>
          <w:color w:val="000000"/>
          <w:sz w:val="32"/>
          <w:szCs w:val="32"/>
        </w:rPr>
        <w:t>第二十七条</w:t>
      </w:r>
      <w:r w:rsidRPr="00F22228">
        <w:rPr>
          <w:rFonts w:ascii="宋体" w:eastAsia="宋体" w:hAnsi="宋体" w:cs="宋体" w:hint="eastAsia"/>
          <w:bCs/>
          <w:color w:val="000000"/>
          <w:sz w:val="32"/>
          <w:szCs w:val="32"/>
        </w:rPr>
        <w:t>（内控管理）（原法第二十条修改）农产品生产企业、农民专业合作社等农产品生产主体，应当建立健全农产品质量安全管理制度，制定保障农产品质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的生产技术规程或操作手册，配备相应的农产品质量安全管理设施和技术人员，加强农产品生产过程质量安全管理。</w:t>
      </w:r>
    </w:p>
    <w:p w14:paraId="4DA812EE"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宋体" w:eastAsia="宋体" w:hAnsi="宋体" w:cs="宋体" w:hint="eastAsia"/>
          <w:bCs/>
          <w:color w:val="000000"/>
          <w:sz w:val="32"/>
          <w:szCs w:val="32"/>
        </w:rPr>
        <w:t>农产品生产者应当定期检查各项农产品质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防范措施的落实情况，及时消除风险隐患。</w:t>
      </w:r>
    </w:p>
    <w:p w14:paraId="43EB0682"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t>第二十八条</w:t>
      </w:r>
      <w:r w:rsidRPr="00F22228">
        <w:rPr>
          <w:rFonts w:ascii="Calibri" w:eastAsia="宋体" w:hAnsi="Calibri" w:cs="宋体" w:hint="eastAsia"/>
          <w:color w:val="000000"/>
          <w:sz w:val="32"/>
          <w:szCs w:val="32"/>
        </w:rPr>
        <w:t>（农产品生产记录）（原法第二十四条修改）农产品生产企业和农民专业合作社应当建立农产品生产记录，如实记载下列事项：</w:t>
      </w:r>
    </w:p>
    <w:p w14:paraId="2A657F19"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lastRenderedPageBreak/>
        <w:t>（一）使用农业投入品的名称、来源、用法、用量和使用、停用的日期；</w:t>
      </w:r>
    </w:p>
    <w:p w14:paraId="12C99BB4"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（二）动物疫病、植物病虫草害的发生和防治情况；</w:t>
      </w:r>
    </w:p>
    <w:p w14:paraId="5B671604"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 xml:space="preserve">（三）收获、屠宰或者捕捞的日期。　</w:t>
      </w:r>
    </w:p>
    <w:p w14:paraId="1CC47830"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农产品生产记录应当保存二年。禁止伪造农产品生产记录。国家鼓励其他农产品生产者建立农产品生产记录。</w:t>
      </w:r>
    </w:p>
    <w:p w14:paraId="38439005"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第二十九条</w:t>
      </w:r>
      <w:r w:rsidRPr="00F22228">
        <w:rPr>
          <w:rFonts w:ascii="Calibri" w:eastAsia="宋体" w:hAnsi="Calibri" w:cs="宋体" w:hint="eastAsia"/>
          <w:bCs/>
          <w:color w:val="000000"/>
          <w:sz w:val="32"/>
          <w:szCs w:val="32"/>
        </w:rPr>
        <w:t>（投入品管理）（原法第二十一条修改）</w:t>
      </w:r>
      <w:r w:rsidRPr="00F22228">
        <w:rPr>
          <w:rFonts w:ascii="Calibri" w:eastAsia="宋体" w:hAnsi="Calibri" w:cs="宋体" w:hint="eastAsia"/>
          <w:color w:val="000000"/>
          <w:sz w:val="32"/>
          <w:szCs w:val="32"/>
        </w:rPr>
        <w:t>对可能影响农产品质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的种子种苗、种畜禽、农药、兽药、饲料和饲料添加剂、肥料，依照有关法律、行政法规的规定实行许可制度。</w:t>
      </w:r>
    </w:p>
    <w:p w14:paraId="12F8EDB4"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县级以上人民政府农业农村主管部门应当定期对可能危及农产品质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的种子种苗、种畜禽、农药、兽药、饲料和饲料添加剂、肥料等农业投入品进行监督抽查，并公布抽查结果。</w:t>
      </w:r>
    </w:p>
    <w:p w14:paraId="72C3DCB7"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t>第三十条</w:t>
      </w:r>
      <w:r w:rsidRPr="00F22228">
        <w:rPr>
          <w:rFonts w:ascii="Calibri" w:eastAsia="宋体" w:hAnsi="Calibri" w:cs="宋体" w:hint="eastAsia"/>
          <w:color w:val="000000"/>
          <w:sz w:val="32"/>
          <w:szCs w:val="32"/>
        </w:rPr>
        <w:t>（投入品追溯）（新增法条）国家建立种子种苗、种畜禽、农药、肥料、兽药等农业投入品追溯制度。</w:t>
      </w:r>
    </w:p>
    <w:p w14:paraId="5EF75FE0"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农业投入品生产经营使用企业建立或应用电子化追溯系统，确保产品可追溯。</w:t>
      </w:r>
    </w:p>
    <w:p w14:paraId="5325F6E8"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t>第三十一条</w:t>
      </w:r>
      <w:r w:rsidRPr="00F22228">
        <w:rPr>
          <w:rFonts w:ascii="Calibri" w:eastAsia="宋体" w:hAnsi="Calibri" w:cs="宋体" w:hint="eastAsia"/>
          <w:color w:val="000000"/>
          <w:sz w:val="32"/>
          <w:szCs w:val="32"/>
        </w:rPr>
        <w:t>（投入品使用）（原法第二十五条修改）农产品生产者应当按照法律、行政法规和国务院农业农村主管部门的规定，规范使用农业投入品，严格执行农药使用安全间隔期、兽药休药期规定，防止危及农产品质量安全。</w:t>
      </w:r>
    </w:p>
    <w:p w14:paraId="727DF6A6"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对可能影响农产品质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的农业投入品的使用规定，由国务院农业农村部门和省、自治区、直辖市人民政府农业农村行政主管部门制定。</w:t>
      </w:r>
    </w:p>
    <w:p w14:paraId="656C2C5F"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lastRenderedPageBreak/>
        <w:t>第三十二条</w:t>
      </w:r>
      <w:r w:rsidRPr="00F22228">
        <w:rPr>
          <w:rFonts w:ascii="Calibri" w:eastAsia="宋体" w:hAnsi="Calibri" w:cs="宋体" w:hint="eastAsia"/>
          <w:color w:val="000000"/>
          <w:sz w:val="32"/>
          <w:szCs w:val="32"/>
        </w:rPr>
        <w:t>（投入品禁用规定）（原法第二十五条修改）</w:t>
      </w:r>
      <w:r w:rsidRPr="00F22228">
        <w:rPr>
          <w:rFonts w:ascii="Calibri" w:eastAsia="宋体" w:hAnsi="Calibri" w:cs="宋体" w:hint="eastAsia"/>
          <w:color w:val="000000"/>
          <w:sz w:val="32"/>
          <w:szCs w:val="32"/>
        </w:rPr>
        <w:t xml:space="preserve"> </w:t>
      </w:r>
      <w:r w:rsidRPr="00F22228">
        <w:rPr>
          <w:rFonts w:ascii="Calibri" w:eastAsia="宋体" w:hAnsi="Calibri" w:cs="宋体" w:hint="eastAsia"/>
          <w:color w:val="000000"/>
          <w:sz w:val="32"/>
          <w:szCs w:val="32"/>
        </w:rPr>
        <w:t>禁止在农产品生产中使用国家明确禁用、未经批准使用的农药、兽药或其他有毒有害物质。</w:t>
      </w:r>
    </w:p>
    <w:p w14:paraId="01EF3246"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剧毒、高毒农药不得用于蔬菜、瓜果、茶叶、菌类、中草药材的生产，不得用于水生植物的病虫害防治。</w:t>
      </w:r>
    </w:p>
    <w:p w14:paraId="50686146"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t>第三十三条</w:t>
      </w:r>
      <w:r w:rsidRPr="00F22228">
        <w:rPr>
          <w:rFonts w:ascii="Calibri" w:eastAsia="宋体" w:hAnsi="Calibri" w:cs="宋体" w:hint="eastAsia"/>
          <w:color w:val="000000"/>
          <w:sz w:val="32"/>
          <w:szCs w:val="32"/>
        </w:rPr>
        <w:t>（政府职责）（原法第二十二条修改）县级以上人民政府农业农村主管部门应当加强对农产品生产的指导，建立健全农业投入</w:t>
      </w:r>
      <w:proofErr w:type="gramStart"/>
      <w:r w:rsidRPr="00F22228">
        <w:rPr>
          <w:rFonts w:ascii="Calibri" w:eastAsia="宋体" w:hAnsi="Calibri" w:cs="宋体" w:hint="eastAsia"/>
          <w:color w:val="000000"/>
          <w:sz w:val="32"/>
          <w:szCs w:val="32"/>
        </w:rPr>
        <w:t>品安全</w:t>
      </w:r>
      <w:proofErr w:type="gramEnd"/>
      <w:r w:rsidRPr="00F22228">
        <w:rPr>
          <w:rFonts w:ascii="Calibri" w:eastAsia="宋体" w:hAnsi="Calibri" w:cs="宋体" w:hint="eastAsia"/>
          <w:color w:val="000000"/>
          <w:sz w:val="32"/>
          <w:szCs w:val="32"/>
        </w:rPr>
        <w:t>使用制度。</w:t>
      </w:r>
    </w:p>
    <w:p w14:paraId="4F689CF6"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县级以上人民政府农业农村主管部门应当推广农业投入</w:t>
      </w:r>
      <w:proofErr w:type="gramStart"/>
      <w:r w:rsidRPr="00F22228">
        <w:rPr>
          <w:rFonts w:ascii="Calibri" w:eastAsia="宋体" w:hAnsi="Calibri" w:cs="宋体" w:hint="eastAsia"/>
          <w:color w:val="000000"/>
          <w:sz w:val="32"/>
          <w:szCs w:val="32"/>
        </w:rPr>
        <w:t>品科学</w:t>
      </w:r>
      <w:proofErr w:type="gramEnd"/>
      <w:r w:rsidRPr="00F22228">
        <w:rPr>
          <w:rFonts w:ascii="Calibri" w:eastAsia="宋体" w:hAnsi="Calibri" w:cs="宋体" w:hint="eastAsia"/>
          <w:color w:val="000000"/>
          <w:sz w:val="32"/>
          <w:szCs w:val="32"/>
        </w:rPr>
        <w:t>减量使用技术，普及绿色、安全、环保农业投入品的使用，加快</w:t>
      </w:r>
      <w:proofErr w:type="gramStart"/>
      <w:r w:rsidRPr="00F22228">
        <w:rPr>
          <w:rFonts w:ascii="Calibri" w:eastAsia="宋体" w:hAnsi="Calibri" w:cs="宋体" w:hint="eastAsia"/>
          <w:color w:val="000000"/>
          <w:sz w:val="32"/>
          <w:szCs w:val="32"/>
        </w:rPr>
        <w:t>淘汰高</w:t>
      </w:r>
      <w:proofErr w:type="gramEnd"/>
      <w:r w:rsidRPr="00F22228">
        <w:rPr>
          <w:rFonts w:ascii="Calibri" w:eastAsia="宋体" w:hAnsi="Calibri" w:cs="宋体" w:hint="eastAsia"/>
          <w:color w:val="000000"/>
          <w:sz w:val="32"/>
          <w:szCs w:val="32"/>
        </w:rPr>
        <w:t>毒或高风险农药、兽药产品，引导农业投入品生产者、经营者对农业投入品使用开展技术指导和服务。</w:t>
      </w:r>
    </w:p>
    <w:p w14:paraId="7B5A74BC"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t>第三十四条</w:t>
      </w:r>
      <w:r w:rsidRPr="00F22228">
        <w:rPr>
          <w:rFonts w:ascii="Calibri" w:eastAsia="宋体" w:hAnsi="Calibri" w:cs="宋体" w:hint="eastAsia"/>
          <w:color w:val="000000"/>
          <w:sz w:val="32"/>
          <w:szCs w:val="32"/>
        </w:rPr>
        <w:t>（技能培训）（原法第二十三条）农业科研教育机构和农业技术推广机构应当加强对农产品生产者质量安全知识和技能的培训。</w:t>
      </w:r>
    </w:p>
    <w:p w14:paraId="583D5BAA" w14:textId="77777777" w:rsidR="00F22228" w:rsidRPr="00F22228" w:rsidRDefault="00F22228" w:rsidP="00F22228">
      <w:pPr>
        <w:spacing w:line="540" w:lineRule="exact"/>
        <w:ind w:firstLineChars="200" w:firstLine="640"/>
        <w:rPr>
          <w:rFonts w:ascii="Calibri" w:eastAsia="宋体" w:hAnsi="Calibri" w:cs="Times New Roman"/>
          <w:color w:val="000000"/>
          <w:sz w:val="32"/>
          <w:szCs w:val="32"/>
        </w:rPr>
      </w:pPr>
      <w:r w:rsidRPr="00F22228">
        <w:rPr>
          <w:rFonts w:ascii="黑体" w:eastAsia="黑体" w:hAnsi="Calibri" w:cs="宋体" w:hint="eastAsia"/>
          <w:color w:val="000000"/>
          <w:sz w:val="32"/>
          <w:szCs w:val="32"/>
        </w:rPr>
        <w:t>第三十五条</w:t>
      </w:r>
      <w:r w:rsidRPr="00F22228">
        <w:rPr>
          <w:rFonts w:ascii="Calibri" w:eastAsia="宋体" w:hAnsi="Calibri" w:cs="Times New Roman" w:hint="eastAsia"/>
          <w:color w:val="000000"/>
          <w:sz w:val="32"/>
          <w:szCs w:val="32"/>
        </w:rPr>
        <w:t>（优质农产品生产）（新增法条）国家实施农产品地理标志保护制度。鼓励农产品生产主体选用优质农产品品种，采用绿色生产技术和全程质量控制技术，提高农产品品质，发展绿色优质农产品公共品牌。</w:t>
      </w:r>
    </w:p>
    <w:p w14:paraId="44F25CE7" w14:textId="77777777" w:rsidR="00F22228" w:rsidRPr="00F22228" w:rsidRDefault="00F22228" w:rsidP="00F22228">
      <w:pPr>
        <w:keepNext/>
        <w:keepLines/>
        <w:spacing w:before="200" w:after="200" w:line="579" w:lineRule="auto"/>
        <w:jc w:val="center"/>
        <w:outlineLvl w:val="0"/>
        <w:rPr>
          <w:rFonts w:ascii="Calibri" w:eastAsia="宋体" w:hAnsi="Calibri" w:cs="Times New Roman"/>
          <w:b/>
          <w:bCs/>
          <w:color w:val="000000"/>
          <w:kern w:val="44"/>
          <w:sz w:val="32"/>
          <w:szCs w:val="32"/>
        </w:rPr>
      </w:pPr>
      <w:bookmarkStart w:id="24" w:name="_Toc498180225"/>
      <w:r w:rsidRPr="00F22228">
        <w:rPr>
          <w:rFonts w:ascii="Calibri" w:eastAsia="宋体" w:hAnsi="Calibri" w:cs="Times New Roman" w:hint="eastAsia"/>
          <w:b/>
          <w:bCs/>
          <w:color w:val="000000"/>
          <w:kern w:val="44"/>
          <w:sz w:val="32"/>
          <w:szCs w:val="32"/>
        </w:rPr>
        <w:t>第五章　农产品经营</w:t>
      </w:r>
      <w:bookmarkEnd w:id="24"/>
    </w:p>
    <w:p w14:paraId="20E2E316" w14:textId="77777777" w:rsidR="00F22228" w:rsidRPr="00F22228" w:rsidRDefault="00F22228" w:rsidP="00F22228">
      <w:pPr>
        <w:tabs>
          <w:tab w:val="left" w:pos="2386"/>
        </w:tabs>
        <w:spacing w:line="500" w:lineRule="exact"/>
        <w:ind w:firstLine="723"/>
        <w:rPr>
          <w:rFonts w:ascii="Calibri" w:eastAsia="宋体" w:hAnsi="Calibri" w:cs="宋体"/>
          <w:color w:val="000000"/>
          <w:sz w:val="32"/>
          <w:szCs w:val="32"/>
        </w:rPr>
      </w:pPr>
      <w:r w:rsidRPr="00F22228">
        <w:rPr>
          <w:rFonts w:ascii="黑体" w:eastAsia="黑体" w:hAnsi="Calibri" w:cs="宋体" w:hint="eastAsia"/>
          <w:color w:val="000000"/>
          <w:sz w:val="32"/>
          <w:szCs w:val="32"/>
        </w:rPr>
        <w:t>第三十六条</w:t>
      </w:r>
      <w:r w:rsidRPr="00F22228">
        <w:rPr>
          <w:rFonts w:ascii="Calibri" w:eastAsia="宋体" w:hAnsi="Calibri" w:cs="宋体" w:hint="eastAsia"/>
          <w:color w:val="000000"/>
          <w:sz w:val="32"/>
          <w:szCs w:val="32"/>
        </w:rPr>
        <w:t>（经营原则）（新增法条）农产品经营者应当依照法律法规和食品安全标准从事经营活动，保证农产品质量安全。</w:t>
      </w:r>
    </w:p>
    <w:p w14:paraId="3B2E7C50" w14:textId="77777777" w:rsidR="00F22228" w:rsidRPr="00F22228" w:rsidRDefault="00F22228" w:rsidP="00F22228">
      <w:pPr>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lastRenderedPageBreak/>
        <w:t>第三十七条</w:t>
      </w:r>
      <w:r w:rsidRPr="00F22228">
        <w:rPr>
          <w:rFonts w:ascii="Calibri" w:eastAsia="宋体" w:hAnsi="Calibri" w:cs="宋体" w:hint="eastAsia"/>
          <w:color w:val="000000"/>
          <w:sz w:val="32"/>
          <w:szCs w:val="32"/>
        </w:rPr>
        <w:t>（经营规范）（原法第二十九条修改）农产品经营者在农产品收购、贮存、保鲜、包装、运输、销售等经营活动中，应当按照国家有关规定和强制性标准使用农业投入品、食品添加剂等物质。禁止在农产品经营活动中使用国家明确禁用或未经批准使用的农业投入品、食品添加剂和其他有毒有害物质。</w:t>
      </w:r>
    </w:p>
    <w:p w14:paraId="0163E12F" w14:textId="77777777" w:rsidR="00F22228" w:rsidRPr="00F22228" w:rsidRDefault="00F22228" w:rsidP="00F22228">
      <w:pPr>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t>第三十八条</w:t>
      </w:r>
      <w:r w:rsidRPr="00F22228">
        <w:rPr>
          <w:rFonts w:ascii="Calibri" w:eastAsia="宋体" w:hAnsi="Calibri" w:cs="宋体" w:hint="eastAsia"/>
          <w:color w:val="000000"/>
          <w:sz w:val="32"/>
          <w:szCs w:val="32"/>
        </w:rPr>
        <w:t>（经营环境）（新增法条）农产品经营场所及经营活动中使用的包装材料、容器、工具、车辆、设备应当安全、无害，保持清洁，防止污染农产品。不得将农产品与有毒有害物品一同贮存、运输。</w:t>
      </w:r>
    </w:p>
    <w:p w14:paraId="6FC26C90" w14:textId="77777777" w:rsidR="00F22228" w:rsidRPr="00F22228" w:rsidRDefault="00F22228" w:rsidP="00F22228">
      <w:pPr>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t>第三十九条</w:t>
      </w:r>
      <w:r w:rsidRPr="00F22228">
        <w:rPr>
          <w:rFonts w:ascii="Calibri" w:eastAsia="宋体" w:hAnsi="Calibri" w:cs="Times New Roman" w:hint="eastAsia"/>
          <w:color w:val="000000"/>
          <w:sz w:val="32"/>
          <w:szCs w:val="32"/>
        </w:rPr>
        <w:t>（委托检测）（原法第二十六条修改）</w:t>
      </w:r>
      <w:r w:rsidRPr="00F22228">
        <w:rPr>
          <w:rFonts w:ascii="Calibri" w:eastAsia="宋体" w:hAnsi="Calibri" w:cs="宋体" w:hint="eastAsia"/>
          <w:color w:val="000000"/>
          <w:sz w:val="32"/>
          <w:szCs w:val="32"/>
        </w:rPr>
        <w:t>农产品生产企业和农民专业合作社，应当自行或者委托检测机构对农产品质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状况进行检测；经检测不符合农产品质量安全标准的农产品，不得销售并按有关规定处置。</w:t>
      </w:r>
    </w:p>
    <w:p w14:paraId="10CBBBC4" w14:textId="77777777" w:rsidR="00F22228" w:rsidRPr="00F22228" w:rsidRDefault="00F22228" w:rsidP="00F22228">
      <w:pPr>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t>第四十条</w:t>
      </w:r>
      <w:r w:rsidRPr="00F22228">
        <w:rPr>
          <w:rFonts w:ascii="Calibri" w:eastAsia="宋体" w:hAnsi="Calibri" w:cs="宋体" w:hint="eastAsia"/>
          <w:color w:val="000000"/>
          <w:sz w:val="32"/>
          <w:szCs w:val="32"/>
        </w:rPr>
        <w:t>（合格证制度）（新增法条）国家建立食用农产品合格证制度。农产品生产者应当开具食用农产品合格证，承诺所出售的食用农产品符合食品安全国家标准。农产品经营者应当查验并开具食用农产品合格证。</w:t>
      </w:r>
    </w:p>
    <w:p w14:paraId="72EEF8FC" w14:textId="77777777" w:rsidR="00F22228" w:rsidRPr="00F22228" w:rsidRDefault="00F22228" w:rsidP="00F22228">
      <w:pPr>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食用农产品合格证管理办法由国务院农业农村主管部门会同国务院市场监督管理部门制定。</w:t>
      </w:r>
    </w:p>
    <w:p w14:paraId="54D2D0E2" w14:textId="77777777" w:rsidR="00F22228" w:rsidRPr="00F22228" w:rsidRDefault="00F22228" w:rsidP="00F22228">
      <w:pPr>
        <w:ind w:firstLineChars="200" w:firstLine="640"/>
        <w:rPr>
          <w:rFonts w:ascii="黑体" w:eastAsia="黑体" w:hAnsi="Calibri" w:cs="Times New Roman"/>
          <w:color w:val="000000"/>
          <w:sz w:val="32"/>
          <w:szCs w:val="32"/>
        </w:rPr>
      </w:pPr>
      <w:r w:rsidRPr="00F22228">
        <w:rPr>
          <w:rFonts w:ascii="黑体" w:eastAsia="黑体" w:hAnsi="Calibri" w:cs="Times New Roman" w:hint="eastAsia"/>
          <w:color w:val="000000"/>
          <w:sz w:val="32"/>
          <w:szCs w:val="32"/>
        </w:rPr>
        <w:t>第四十一条</w:t>
      </w:r>
      <w:r w:rsidRPr="00F22228">
        <w:rPr>
          <w:rFonts w:ascii="Calibri" w:eastAsia="宋体" w:hAnsi="Calibri" w:cs="宋体" w:hint="eastAsia"/>
          <w:color w:val="000000"/>
          <w:sz w:val="32"/>
          <w:szCs w:val="32"/>
        </w:rPr>
        <w:t>（包装标识）（原法第二十八条修改）销售的农产品应当按照规定进行包装或者附加标识。具体办法由国</w:t>
      </w:r>
      <w:r w:rsidRPr="00F22228">
        <w:rPr>
          <w:rFonts w:ascii="Calibri" w:eastAsia="宋体" w:hAnsi="Calibri" w:cs="宋体" w:hint="eastAsia"/>
          <w:color w:val="000000"/>
          <w:sz w:val="32"/>
          <w:szCs w:val="32"/>
        </w:rPr>
        <w:lastRenderedPageBreak/>
        <w:t>务院农业农村主管部门制定。</w:t>
      </w:r>
    </w:p>
    <w:p w14:paraId="36A45953" w14:textId="77777777" w:rsidR="00F22228" w:rsidRPr="00F22228" w:rsidRDefault="00F22228" w:rsidP="00F22228">
      <w:pPr>
        <w:ind w:firstLineChars="200" w:firstLine="640"/>
        <w:rPr>
          <w:rFonts w:ascii="Calibri" w:eastAsia="宋体" w:hAnsi="Calibri" w:cs="Times New Roman"/>
          <w:color w:val="000000"/>
          <w:sz w:val="32"/>
          <w:szCs w:val="32"/>
        </w:rPr>
      </w:pPr>
      <w:r w:rsidRPr="00F22228">
        <w:rPr>
          <w:rFonts w:ascii="黑体" w:eastAsia="黑体" w:hAnsi="Calibri" w:cs="Times New Roman" w:hint="eastAsia"/>
          <w:color w:val="000000"/>
          <w:sz w:val="32"/>
          <w:szCs w:val="32"/>
        </w:rPr>
        <w:t>第四十二条</w:t>
      </w:r>
      <w:r w:rsidRPr="00F22228">
        <w:rPr>
          <w:rFonts w:ascii="Calibri" w:eastAsia="宋体" w:hAnsi="Calibri" w:cs="Times New Roman" w:hint="eastAsia"/>
          <w:color w:val="000000"/>
          <w:sz w:val="32"/>
          <w:szCs w:val="32"/>
        </w:rPr>
        <w:t>（转基因标识）（原法第三十条）属于农业转基因生物的农产品，应当按照农业转基因生物安全管理的有关规定进行标识。</w:t>
      </w:r>
    </w:p>
    <w:p w14:paraId="5A039C38" w14:textId="77777777" w:rsidR="00F22228" w:rsidRPr="00F22228" w:rsidRDefault="00F22228" w:rsidP="00F22228">
      <w:pPr>
        <w:ind w:firstLineChars="200" w:firstLine="640"/>
        <w:rPr>
          <w:rFonts w:ascii="Calibri" w:eastAsia="宋体" w:hAnsi="Calibri" w:cs="Times New Roman"/>
          <w:color w:val="000000"/>
          <w:sz w:val="32"/>
          <w:szCs w:val="32"/>
        </w:rPr>
      </w:pPr>
      <w:r w:rsidRPr="00F22228">
        <w:rPr>
          <w:rFonts w:ascii="黑体" w:eastAsia="黑体" w:hAnsi="Calibri" w:cs="Times New Roman" w:hint="eastAsia"/>
          <w:color w:val="000000"/>
          <w:sz w:val="32"/>
          <w:szCs w:val="32"/>
        </w:rPr>
        <w:t>第四十三条</w:t>
      </w:r>
      <w:r w:rsidRPr="00F22228">
        <w:rPr>
          <w:rFonts w:ascii="Calibri" w:eastAsia="宋体" w:hAnsi="Calibri" w:cs="Times New Roman" w:hint="eastAsia"/>
          <w:color w:val="000000"/>
          <w:sz w:val="32"/>
          <w:szCs w:val="32"/>
        </w:rPr>
        <w:t>（质量标志）（原法第三十二条修改）销售的农产品必须符合农产品质量安全标准。农产品质量符合国家规定的有关优质农产品标准的，生产者可以申请使用相应的农产品质量标志。</w:t>
      </w:r>
    </w:p>
    <w:p w14:paraId="578CECBB" w14:textId="77777777" w:rsidR="00F22228" w:rsidRPr="00F22228" w:rsidRDefault="00F22228" w:rsidP="00F22228">
      <w:pPr>
        <w:ind w:firstLineChars="200" w:firstLine="640"/>
        <w:rPr>
          <w:rFonts w:ascii="Calibri" w:eastAsia="宋体" w:hAnsi="Calibri" w:cs="Times New Roman"/>
          <w:color w:val="000000"/>
          <w:sz w:val="32"/>
          <w:szCs w:val="32"/>
        </w:rPr>
      </w:pPr>
      <w:r w:rsidRPr="00F22228">
        <w:rPr>
          <w:rFonts w:ascii="Calibri" w:eastAsia="宋体" w:hAnsi="Calibri" w:cs="Times New Roman" w:hint="eastAsia"/>
          <w:color w:val="000000"/>
          <w:sz w:val="32"/>
          <w:szCs w:val="32"/>
        </w:rPr>
        <w:t>禁止冒用前款规定的农产品质量标志。</w:t>
      </w:r>
    </w:p>
    <w:p w14:paraId="54629A59" w14:textId="77777777" w:rsidR="00F22228" w:rsidRPr="00F22228" w:rsidRDefault="00F22228" w:rsidP="00F22228">
      <w:pPr>
        <w:ind w:firstLineChars="200" w:firstLine="640"/>
        <w:rPr>
          <w:rFonts w:ascii="Calibri" w:eastAsia="宋体" w:hAnsi="Calibri" w:cs="Times New Roman"/>
          <w:color w:val="000000"/>
          <w:sz w:val="32"/>
          <w:szCs w:val="32"/>
        </w:rPr>
      </w:pPr>
      <w:r w:rsidRPr="00F22228">
        <w:rPr>
          <w:rFonts w:ascii="黑体" w:eastAsia="黑体" w:hAnsi="Calibri" w:cs="Times New Roman" w:hint="eastAsia"/>
          <w:color w:val="000000"/>
          <w:sz w:val="32"/>
          <w:szCs w:val="32"/>
        </w:rPr>
        <w:t>第四十四条</w:t>
      </w:r>
      <w:r w:rsidRPr="00F22228">
        <w:rPr>
          <w:rFonts w:ascii="Calibri" w:eastAsia="宋体" w:hAnsi="Calibri" w:cs="Times New Roman" w:hint="eastAsia"/>
          <w:color w:val="000000"/>
          <w:sz w:val="32"/>
          <w:szCs w:val="32"/>
        </w:rPr>
        <w:t>（质量追溯）（新增法条）国家建立农产品质</w:t>
      </w:r>
      <w:proofErr w:type="gramStart"/>
      <w:r w:rsidRPr="00F22228">
        <w:rPr>
          <w:rFonts w:ascii="Calibri" w:eastAsia="宋体" w:hAnsi="Calibri" w:cs="Times New Roman" w:hint="eastAsia"/>
          <w:color w:val="000000"/>
          <w:sz w:val="32"/>
          <w:szCs w:val="32"/>
        </w:rPr>
        <w:t>量安全</w:t>
      </w:r>
      <w:proofErr w:type="gramEnd"/>
      <w:r w:rsidRPr="00F22228">
        <w:rPr>
          <w:rFonts w:ascii="Calibri" w:eastAsia="宋体" w:hAnsi="Calibri" w:cs="Times New Roman" w:hint="eastAsia"/>
          <w:color w:val="000000"/>
          <w:sz w:val="32"/>
          <w:szCs w:val="32"/>
        </w:rPr>
        <w:t>全程追溯制度，对高风险农产品实施强制性追溯。鼓励具备信息化条件的农产品生产经营企业、农民专业合作社等采用现代信息技术手段采集、留存生产记录、购销记录等生产经营信息。</w:t>
      </w:r>
    </w:p>
    <w:p w14:paraId="65C82F0F" w14:textId="77777777" w:rsidR="00F22228" w:rsidRPr="00F22228" w:rsidRDefault="00F22228" w:rsidP="00F22228">
      <w:pPr>
        <w:ind w:firstLineChars="200" w:firstLine="640"/>
        <w:rPr>
          <w:rFonts w:ascii="Calibri" w:eastAsia="宋体" w:hAnsi="Calibri" w:cs="Times New Roman"/>
          <w:color w:val="000000"/>
          <w:sz w:val="32"/>
          <w:szCs w:val="32"/>
        </w:rPr>
      </w:pPr>
      <w:r w:rsidRPr="00F22228">
        <w:rPr>
          <w:rFonts w:ascii="Calibri" w:eastAsia="宋体" w:hAnsi="Calibri" w:cs="Times New Roman" w:hint="eastAsia"/>
          <w:color w:val="000000"/>
          <w:sz w:val="32"/>
          <w:szCs w:val="32"/>
        </w:rPr>
        <w:t>农产品质</w:t>
      </w:r>
      <w:proofErr w:type="gramStart"/>
      <w:r w:rsidRPr="00F22228">
        <w:rPr>
          <w:rFonts w:ascii="Calibri" w:eastAsia="宋体" w:hAnsi="Calibri" w:cs="Times New Roman" w:hint="eastAsia"/>
          <w:color w:val="000000"/>
          <w:sz w:val="32"/>
          <w:szCs w:val="32"/>
        </w:rPr>
        <w:t>量安全</w:t>
      </w:r>
      <w:proofErr w:type="gramEnd"/>
      <w:r w:rsidRPr="00F22228">
        <w:rPr>
          <w:rFonts w:ascii="Calibri" w:eastAsia="宋体" w:hAnsi="Calibri" w:cs="Times New Roman" w:hint="eastAsia"/>
          <w:color w:val="000000"/>
          <w:sz w:val="32"/>
          <w:szCs w:val="32"/>
        </w:rPr>
        <w:t>追溯管理办法由国务院农业农村主管部门会同国务院商务主管部门、市场监督管理部门制定。</w:t>
      </w:r>
    </w:p>
    <w:p w14:paraId="4BC22D69" w14:textId="77777777" w:rsidR="00F22228" w:rsidRPr="00F22228" w:rsidRDefault="00F22228" w:rsidP="00F22228">
      <w:pPr>
        <w:keepNext/>
        <w:keepLines/>
        <w:spacing w:before="340" w:after="330" w:line="578" w:lineRule="auto"/>
        <w:jc w:val="center"/>
        <w:outlineLvl w:val="0"/>
        <w:rPr>
          <w:rFonts w:ascii="Calibri" w:eastAsia="宋体" w:hAnsi="Calibri" w:cs="Times New Roman"/>
          <w:b/>
          <w:bCs/>
          <w:color w:val="000000"/>
          <w:kern w:val="44"/>
          <w:sz w:val="32"/>
          <w:szCs w:val="32"/>
        </w:rPr>
      </w:pPr>
      <w:bookmarkStart w:id="25" w:name="_Toc498180226"/>
      <w:r w:rsidRPr="00F22228">
        <w:rPr>
          <w:rFonts w:ascii="Calibri" w:eastAsia="宋体" w:hAnsi="Calibri" w:cs="Times New Roman" w:hint="eastAsia"/>
          <w:b/>
          <w:bCs/>
          <w:color w:val="000000"/>
          <w:kern w:val="44"/>
          <w:sz w:val="32"/>
          <w:szCs w:val="32"/>
        </w:rPr>
        <w:t>第六章　监督管理</w:t>
      </w:r>
      <w:bookmarkEnd w:id="25"/>
    </w:p>
    <w:p w14:paraId="7355029D" w14:textId="77777777" w:rsidR="00F22228" w:rsidRPr="00F22228" w:rsidRDefault="00F22228" w:rsidP="00F22228">
      <w:pPr>
        <w:ind w:firstLineChars="200" w:firstLine="640"/>
        <w:rPr>
          <w:rFonts w:ascii="Calibri" w:eastAsia="宋体" w:hAnsi="Calibri" w:cs="Times New Roman"/>
          <w:color w:val="000000"/>
          <w:sz w:val="32"/>
          <w:szCs w:val="32"/>
        </w:rPr>
      </w:pPr>
      <w:r w:rsidRPr="00F22228">
        <w:rPr>
          <w:rFonts w:ascii="黑体" w:eastAsia="黑体" w:hAnsi="Calibri" w:cs="Times New Roman" w:hint="eastAsia"/>
          <w:color w:val="000000"/>
          <w:sz w:val="32"/>
          <w:szCs w:val="32"/>
        </w:rPr>
        <w:t>第四十五条</w:t>
      </w:r>
      <w:r w:rsidRPr="00F22228">
        <w:rPr>
          <w:rFonts w:ascii="Calibri" w:eastAsia="宋体" w:hAnsi="Calibri" w:cs="Times New Roman" w:hint="eastAsia"/>
          <w:color w:val="000000"/>
          <w:sz w:val="32"/>
          <w:szCs w:val="32"/>
        </w:rPr>
        <w:t>（禁止生产经营范围）（原法第三十三条修改）禁止生产经营有下列情形之一的农产品：</w:t>
      </w:r>
    </w:p>
    <w:p w14:paraId="1F522956" w14:textId="77777777" w:rsidR="00F22228" w:rsidRPr="00F22228" w:rsidRDefault="00F22228" w:rsidP="00F22228">
      <w:pPr>
        <w:ind w:firstLineChars="200" w:firstLine="640"/>
        <w:rPr>
          <w:rFonts w:ascii="Calibri" w:eastAsia="宋体" w:hAnsi="Calibri" w:cs="Times New Roman"/>
          <w:color w:val="000000"/>
          <w:sz w:val="32"/>
          <w:szCs w:val="32"/>
        </w:rPr>
      </w:pPr>
      <w:r w:rsidRPr="00F22228">
        <w:rPr>
          <w:rFonts w:ascii="Calibri" w:eastAsia="宋体" w:hAnsi="Calibri" w:cs="Times New Roman" w:hint="eastAsia"/>
          <w:color w:val="000000"/>
          <w:sz w:val="32"/>
          <w:szCs w:val="32"/>
        </w:rPr>
        <w:t>（一）含有国家禁止使用、未经批准使用的农药、兽药等农业投入</w:t>
      </w:r>
      <w:proofErr w:type="gramStart"/>
      <w:r w:rsidRPr="00F22228">
        <w:rPr>
          <w:rFonts w:ascii="Calibri" w:eastAsia="宋体" w:hAnsi="Calibri" w:cs="Times New Roman" w:hint="eastAsia"/>
          <w:color w:val="000000"/>
          <w:sz w:val="32"/>
          <w:szCs w:val="32"/>
        </w:rPr>
        <w:t>品或者</w:t>
      </w:r>
      <w:proofErr w:type="gramEnd"/>
      <w:r w:rsidRPr="00F22228">
        <w:rPr>
          <w:rFonts w:ascii="Calibri" w:eastAsia="宋体" w:hAnsi="Calibri" w:cs="Times New Roman" w:hint="eastAsia"/>
          <w:color w:val="000000"/>
          <w:sz w:val="32"/>
          <w:szCs w:val="32"/>
        </w:rPr>
        <w:t>其他有毒有害物质的；</w:t>
      </w:r>
    </w:p>
    <w:p w14:paraId="2E089C17" w14:textId="77777777" w:rsidR="00F22228" w:rsidRPr="00F22228" w:rsidRDefault="00F22228" w:rsidP="00F22228">
      <w:pPr>
        <w:ind w:firstLineChars="200" w:firstLine="640"/>
        <w:rPr>
          <w:rFonts w:ascii="Calibri" w:eastAsia="宋体" w:hAnsi="Calibri" w:cs="Times New Roman"/>
          <w:color w:val="000000"/>
          <w:sz w:val="32"/>
          <w:szCs w:val="32"/>
        </w:rPr>
      </w:pPr>
      <w:r w:rsidRPr="00F22228">
        <w:rPr>
          <w:rFonts w:ascii="Calibri" w:eastAsia="宋体" w:hAnsi="Calibri" w:cs="Times New Roman" w:hint="eastAsia"/>
          <w:color w:val="000000"/>
          <w:sz w:val="32"/>
          <w:szCs w:val="32"/>
        </w:rPr>
        <w:lastRenderedPageBreak/>
        <w:t>（二）农药、兽药等化学物质残留不符合食品安全国家标准的；</w:t>
      </w:r>
    </w:p>
    <w:p w14:paraId="1B58DBA6" w14:textId="77777777" w:rsidR="00F22228" w:rsidRPr="00F22228" w:rsidRDefault="00F22228" w:rsidP="00F22228">
      <w:pPr>
        <w:ind w:firstLineChars="200" w:firstLine="640"/>
        <w:rPr>
          <w:rFonts w:ascii="Calibri" w:eastAsia="宋体" w:hAnsi="Calibri" w:cs="Times New Roman"/>
          <w:color w:val="000000"/>
          <w:sz w:val="32"/>
          <w:szCs w:val="32"/>
        </w:rPr>
      </w:pPr>
      <w:r w:rsidRPr="00F22228">
        <w:rPr>
          <w:rFonts w:ascii="Calibri" w:eastAsia="宋体" w:hAnsi="Calibri" w:cs="Times New Roman" w:hint="eastAsia"/>
          <w:color w:val="000000"/>
          <w:sz w:val="32"/>
          <w:szCs w:val="32"/>
        </w:rPr>
        <w:t>（三）含有的重金属、致病性寄生虫、微生物或者生物毒素不符合食品安全国家标准的；</w:t>
      </w:r>
    </w:p>
    <w:p w14:paraId="3AEF391C" w14:textId="77777777" w:rsidR="00F22228" w:rsidRPr="00F22228" w:rsidRDefault="00F22228" w:rsidP="00F22228">
      <w:pPr>
        <w:ind w:firstLineChars="200" w:firstLine="640"/>
        <w:rPr>
          <w:rFonts w:ascii="Calibri" w:eastAsia="宋体" w:hAnsi="Calibri" w:cs="Times New Roman"/>
          <w:color w:val="000000"/>
          <w:sz w:val="32"/>
          <w:szCs w:val="32"/>
        </w:rPr>
      </w:pPr>
      <w:r w:rsidRPr="00F22228">
        <w:rPr>
          <w:rFonts w:ascii="Calibri" w:eastAsia="宋体" w:hAnsi="Calibri" w:cs="Times New Roman" w:hint="eastAsia"/>
          <w:color w:val="000000"/>
          <w:sz w:val="32"/>
          <w:szCs w:val="32"/>
        </w:rPr>
        <w:t>（四）使用的食品添加剂、包装标识材料等不符合食品安全国家标准的；</w:t>
      </w:r>
    </w:p>
    <w:p w14:paraId="066EBDCB" w14:textId="77777777" w:rsidR="00F22228" w:rsidRPr="00F22228" w:rsidRDefault="00F22228" w:rsidP="00F22228">
      <w:pPr>
        <w:ind w:firstLineChars="200" w:firstLine="640"/>
        <w:rPr>
          <w:rFonts w:ascii="Calibri" w:eastAsia="宋体" w:hAnsi="Calibri" w:cs="Times New Roman"/>
          <w:color w:val="000000"/>
          <w:sz w:val="32"/>
          <w:szCs w:val="32"/>
        </w:rPr>
      </w:pPr>
      <w:r w:rsidRPr="00F22228">
        <w:rPr>
          <w:rFonts w:ascii="Calibri" w:eastAsia="宋体" w:hAnsi="Calibri" w:cs="Times New Roman" w:hint="eastAsia"/>
          <w:color w:val="000000"/>
          <w:sz w:val="32"/>
          <w:szCs w:val="32"/>
        </w:rPr>
        <w:t>（五）病死、毒死或者死因不明的动物产品及其制品；</w:t>
      </w:r>
    </w:p>
    <w:p w14:paraId="6173C752" w14:textId="77777777" w:rsidR="00F22228" w:rsidRPr="00F22228" w:rsidRDefault="00F22228" w:rsidP="00F22228">
      <w:pPr>
        <w:ind w:firstLineChars="200" w:firstLine="640"/>
        <w:rPr>
          <w:rFonts w:ascii="Calibri" w:eastAsia="宋体" w:hAnsi="Calibri" w:cs="Times New Roman"/>
          <w:color w:val="000000"/>
          <w:sz w:val="32"/>
          <w:szCs w:val="32"/>
        </w:rPr>
      </w:pPr>
      <w:r w:rsidRPr="00F22228">
        <w:rPr>
          <w:rFonts w:ascii="Calibri" w:eastAsia="宋体" w:hAnsi="Calibri" w:cs="Times New Roman" w:hint="eastAsia"/>
          <w:color w:val="000000"/>
          <w:sz w:val="32"/>
          <w:szCs w:val="32"/>
        </w:rPr>
        <w:t>（六）其他不符合农产品质量安全标准的。</w:t>
      </w:r>
    </w:p>
    <w:p w14:paraId="31B285EF"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第四十六条</w:t>
      </w:r>
      <w:r w:rsidRPr="00F22228">
        <w:rPr>
          <w:rFonts w:ascii="宋体" w:eastAsia="宋体" w:hAnsi="宋体" w:cs="宋体" w:hint="eastAsia"/>
          <w:bCs/>
          <w:color w:val="000000"/>
          <w:sz w:val="32"/>
          <w:szCs w:val="32"/>
        </w:rPr>
        <w:t>（监管计划）（新增法条）国家建立科学、严格的农产品质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监督管理制度。</w:t>
      </w:r>
    </w:p>
    <w:p w14:paraId="28C8DFF1"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县级以上地方人民政府农业农村、市场监督管理部门根据农产品质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监测、风险评估和农产品质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状况，制定本行政区域的农产品质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工作规划和年度监督管理计划并组织实施。</w:t>
      </w:r>
    </w:p>
    <w:p w14:paraId="3D43EA48"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对高风险食用农产品，县级以上人民政府农业农村、市场监督管理部门应当组织开展监督抽查、飞行检查、暗查暗访等监督检查，并依据规定公布检查结果。</w:t>
      </w:r>
    </w:p>
    <w:p w14:paraId="717F9BCD"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第四十七条</w:t>
      </w:r>
      <w:r w:rsidRPr="00F22228">
        <w:rPr>
          <w:rFonts w:ascii="宋体" w:eastAsia="宋体" w:hAnsi="宋体" w:cs="宋体" w:hint="eastAsia"/>
          <w:bCs/>
          <w:color w:val="000000"/>
          <w:sz w:val="32"/>
          <w:szCs w:val="32"/>
        </w:rPr>
        <w:t>（监测制度）（原法第三十四条修改）国家建立农产品质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监测制度。县级以上人民政府农业农村主管部门应当按照保障农产品质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的要求，制定并组织实施农产品质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监测计划,对食用农产品进行监测和监督抽查。监测工作的抽样程序、检测方法等符合监督抽查规定的，检测结果可以作为执法依据。</w:t>
      </w:r>
    </w:p>
    <w:p w14:paraId="47890AE6"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监督抽查检测应当委托符合本法第四十八条规定条件</w:t>
      </w:r>
      <w:r w:rsidRPr="00F22228">
        <w:rPr>
          <w:rFonts w:ascii="宋体" w:eastAsia="宋体" w:hAnsi="宋体" w:cs="宋体" w:hint="eastAsia"/>
          <w:bCs/>
          <w:color w:val="000000"/>
          <w:sz w:val="32"/>
          <w:szCs w:val="32"/>
        </w:rPr>
        <w:lastRenderedPageBreak/>
        <w:t>的农产品质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检测机构进行，不得向被抽查人收取费用，抽取的样品不得超过国务院农业农村主管部门规定的数量。上级农业农村主管部门监督抽查的农产品，下级农业农村主管部门不得另行重复抽查。</w:t>
      </w:r>
    </w:p>
    <w:p w14:paraId="6F73E41B"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农业农村主管部门根据监督管理工作需要，可进入批发、零售市场开展农产品质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监测和风险评估工作。</w:t>
      </w:r>
    </w:p>
    <w:p w14:paraId="4C02D5BF"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第四十八条</w:t>
      </w:r>
      <w:r w:rsidRPr="00F22228">
        <w:rPr>
          <w:rFonts w:ascii="宋体" w:eastAsia="宋体" w:hAnsi="宋体" w:cs="宋体" w:hint="eastAsia"/>
          <w:bCs/>
          <w:color w:val="000000"/>
          <w:sz w:val="32"/>
          <w:szCs w:val="32"/>
        </w:rPr>
        <w:t>（检测机构）（原法第三十五条修改）农产品质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检测应当充分利用现有的符合条件的检测机构。</w:t>
      </w:r>
    </w:p>
    <w:p w14:paraId="23CED6A2"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从事农产品质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检测的机构，必须具备相应的检测条件和能力，由省级以上人民政府农业农村主管部门或者其授权的部门考核合格。具体办法由国务院农业农村主管部门制定，法律另有规定的从其规定。</w:t>
      </w:r>
    </w:p>
    <w:p w14:paraId="510CBAF3"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检测机构应当依法经计量认证合格。</w:t>
      </w:r>
    </w:p>
    <w:p w14:paraId="706CDBA9"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第四十九条</w:t>
      </w:r>
      <w:r w:rsidRPr="00F22228">
        <w:rPr>
          <w:rFonts w:ascii="宋体" w:eastAsia="宋体" w:hAnsi="宋体" w:cs="宋体" w:hint="eastAsia"/>
          <w:bCs/>
          <w:color w:val="000000"/>
          <w:sz w:val="32"/>
          <w:szCs w:val="32"/>
        </w:rPr>
        <w:t>（检测人员）（新增法条）从事农产品质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检验检测工作的人员，应当具备相应的专业知识和实际操作技能，遵守法律法规，恪守职业道德。</w:t>
      </w:r>
    </w:p>
    <w:p w14:paraId="1B33C501"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第五十条</w:t>
      </w:r>
      <w:r w:rsidRPr="00F22228">
        <w:rPr>
          <w:rFonts w:ascii="宋体" w:eastAsia="宋体" w:hAnsi="宋体" w:cs="宋体" w:hint="eastAsia"/>
          <w:bCs/>
          <w:color w:val="000000"/>
          <w:sz w:val="32"/>
          <w:szCs w:val="32"/>
        </w:rPr>
        <w:t>（检验报告）（新增法条）农产品质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检验检测机构得出的检验检测数据应当真实可靠，出具的检验检测报告应当客观公正，严禁出具虚假检验检测报告。</w:t>
      </w:r>
    </w:p>
    <w:p w14:paraId="2C196C57"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第五十一条</w:t>
      </w:r>
      <w:r w:rsidRPr="00F22228">
        <w:rPr>
          <w:rFonts w:ascii="宋体" w:eastAsia="宋体" w:hAnsi="宋体" w:cs="宋体" w:hint="eastAsia"/>
          <w:bCs/>
          <w:color w:val="000000"/>
          <w:sz w:val="32"/>
          <w:szCs w:val="32"/>
        </w:rPr>
        <w:t>（复检）（原法第三十六条修改）农产品生产者、经营者对监督抽查检测结果有异议的，可以自收到检测结果之日起五个工作日内，向组织实施农产品质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监督抽查的农业农村部门或者其上级农业农村部门申请复检。复检机构与初检机构不得为同一机构。复检机构出具的复检结果为最终检测结果。</w:t>
      </w:r>
    </w:p>
    <w:p w14:paraId="665E0930"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lastRenderedPageBreak/>
        <w:t>有包装标识且标注生产日期、保质期的食用农产品经营者对监督抽查结果有异议的，可自收到检验结果七个工作日内向组织监督抽检的市场监督管理部门申请复检。未标注生产日期、保质期的食用农产品不予复检。</w:t>
      </w:r>
    </w:p>
    <w:p w14:paraId="4093707F"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因检测结果错误给当事人造成损害的，依法承担赔偿责任。</w:t>
      </w:r>
    </w:p>
    <w:p w14:paraId="734F8DDA"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黑体" w:cs="黑体" w:hint="eastAsia"/>
          <w:bCs/>
          <w:color w:val="000000"/>
          <w:sz w:val="32"/>
          <w:szCs w:val="32"/>
        </w:rPr>
        <w:t>第五十二条</w:t>
      </w:r>
      <w:r w:rsidRPr="00F22228">
        <w:rPr>
          <w:rFonts w:ascii="宋体" w:eastAsia="宋体" w:hAnsi="宋体" w:cs="宋体" w:hint="eastAsia"/>
          <w:bCs/>
          <w:color w:val="000000"/>
          <w:sz w:val="32"/>
          <w:szCs w:val="32"/>
        </w:rPr>
        <w:t>（快速检测）（原法第三十六条修改）采用国务院农业农村主管部门会同有关部门认定的快速检测方法进行农产品质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监督抽查检测，被抽查人对检测结果有异议的，可以自收到检测结果时起四个小时内申请复检。复检不得采用快速检测方法。</w:t>
      </w:r>
    </w:p>
    <w:p w14:paraId="4E01DC9B"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对监督抽查检测结果表明可能不符合食品安全国家标准的农产品，应当依照本法第四十七条的规定进行检验。抽查检测结果确定有关农产品不符合食品安全国家标准的，可以作为行政处罚的依据。</w:t>
      </w:r>
    </w:p>
    <w:p w14:paraId="3878FC41"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第五十三条</w:t>
      </w:r>
      <w:r w:rsidRPr="00F22228">
        <w:rPr>
          <w:rFonts w:ascii="宋体" w:eastAsia="宋体" w:hAnsi="宋体" w:cs="宋体" w:hint="eastAsia"/>
          <w:bCs/>
          <w:color w:val="000000"/>
          <w:sz w:val="32"/>
          <w:szCs w:val="32"/>
        </w:rPr>
        <w:t>（市场和食品加工企业查验）（原法第三十七条修改）市场开办者应当查验并留存入场销售者的食用农产品合格证。销售者无法提供食用农产品合格证的，市场开办者应当进行抽样检测，检测合格的方可进入市场销售。</w:t>
      </w:r>
    </w:p>
    <w:p w14:paraId="14720A34"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采购食用农产品的食品加工企业、餐饮企业、食堂等应当查验供货者的食用农产品合格证。无法提供食用农产品合格证的，不得采购。</w:t>
      </w:r>
    </w:p>
    <w:p w14:paraId="75FE3664"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第五十四条</w:t>
      </w:r>
      <w:r w:rsidRPr="00F22228">
        <w:rPr>
          <w:rFonts w:ascii="宋体" w:eastAsia="宋体" w:hAnsi="宋体" w:cs="宋体" w:hint="eastAsia"/>
          <w:bCs/>
          <w:color w:val="000000"/>
          <w:sz w:val="32"/>
          <w:szCs w:val="32"/>
        </w:rPr>
        <w:t>（监督检查）（原法第三十九条修改）县级以上人民政府农业农村、市场监督管理部门根据职责分工，有权采取下列措施，对农业投入品和农产品生产者、经营者进</w:t>
      </w:r>
      <w:r w:rsidRPr="00F22228">
        <w:rPr>
          <w:rFonts w:ascii="宋体" w:eastAsia="宋体" w:hAnsi="宋体" w:cs="宋体" w:hint="eastAsia"/>
          <w:bCs/>
          <w:color w:val="000000"/>
          <w:sz w:val="32"/>
          <w:szCs w:val="32"/>
        </w:rPr>
        <w:lastRenderedPageBreak/>
        <w:t>行监督检查：</w:t>
      </w:r>
    </w:p>
    <w:p w14:paraId="3479A1CD"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（一）进入生产经营场所进行现场检查，调查了解农产品质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的有关情况；</w:t>
      </w:r>
    </w:p>
    <w:p w14:paraId="3940F889"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（二）查阅、复制农产品生产记录、</w:t>
      </w:r>
      <w:proofErr w:type="gramStart"/>
      <w:r w:rsidRPr="00F22228">
        <w:rPr>
          <w:rFonts w:ascii="宋体" w:eastAsia="宋体" w:hAnsi="宋体" w:cs="宋体" w:hint="eastAsia"/>
          <w:bCs/>
          <w:color w:val="000000"/>
          <w:sz w:val="32"/>
          <w:szCs w:val="32"/>
        </w:rPr>
        <w:t>购销台</w:t>
      </w:r>
      <w:proofErr w:type="gramEnd"/>
      <w:r w:rsidRPr="00F22228">
        <w:rPr>
          <w:rFonts w:ascii="宋体" w:eastAsia="宋体" w:hAnsi="宋体" w:cs="宋体" w:hint="eastAsia"/>
          <w:bCs/>
          <w:color w:val="000000"/>
          <w:sz w:val="32"/>
          <w:szCs w:val="32"/>
        </w:rPr>
        <w:t>账等与农产品质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 xml:space="preserve">有关的资料； </w:t>
      </w:r>
    </w:p>
    <w:p w14:paraId="0C8B690E"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 xml:space="preserve">（三）查封、扣押有证据证明存在安全隐患或经检测不符合农产品质量安全标准的农产品； </w:t>
      </w:r>
    </w:p>
    <w:p w14:paraId="5B49E3EC"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（四）查封、扣押有证据证明可能危及农产品质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或经检测不符合产品质量标准的农业投入品；</w:t>
      </w:r>
    </w:p>
    <w:p w14:paraId="3CB9CA86"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（五）对生产经营的农产品、农业投入品及其他有关产品进行抽样检验；</w:t>
      </w:r>
    </w:p>
    <w:p w14:paraId="3E9B3ED6"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农产品生产者、经营者和农业投入品生产者、经营者应当协助、配合，不得拒绝、阻挠。</w:t>
      </w:r>
    </w:p>
    <w:p w14:paraId="64C66E82"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 xml:space="preserve">第五十五条 </w:t>
      </w:r>
      <w:r w:rsidRPr="00F22228">
        <w:rPr>
          <w:rFonts w:ascii="宋体" w:eastAsia="宋体" w:hAnsi="宋体" w:cs="宋体" w:hint="eastAsia"/>
          <w:bCs/>
          <w:color w:val="000000"/>
          <w:sz w:val="32"/>
          <w:szCs w:val="32"/>
        </w:rPr>
        <w:t>（日常巡查）（新增法条）县级以上地方人民政府农业农村主管部门、乡镇农产品质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监督管理机构应当加强对农产品生产的监督管理，开展日常巡查，重点检查农产品产地环境、农业投入品购买及使用、农产品生产记录、食用农产品合格证开具等情况。</w:t>
      </w:r>
    </w:p>
    <w:p w14:paraId="2B8A581B"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第五十六条</w:t>
      </w:r>
      <w:r w:rsidRPr="00F22228">
        <w:rPr>
          <w:rFonts w:ascii="宋体" w:eastAsia="宋体" w:hAnsi="宋体" w:cs="宋体" w:hint="eastAsia"/>
          <w:bCs/>
          <w:color w:val="000000"/>
          <w:sz w:val="32"/>
          <w:szCs w:val="32"/>
        </w:rPr>
        <w:t>（信用体系建设）</w:t>
      </w:r>
      <w:r w:rsidRPr="00F22228">
        <w:rPr>
          <w:rFonts w:ascii="Calibri" w:eastAsia="宋体" w:hAnsi="Calibri" w:cs="Times New Roman" w:hint="eastAsia"/>
          <w:color w:val="000000"/>
          <w:sz w:val="32"/>
          <w:szCs w:val="32"/>
        </w:rPr>
        <w:t>（新增法条）</w:t>
      </w:r>
      <w:r w:rsidRPr="00F22228">
        <w:rPr>
          <w:rFonts w:ascii="宋体" w:eastAsia="宋体" w:hAnsi="宋体" w:cs="宋体" w:hint="eastAsia"/>
          <w:bCs/>
          <w:color w:val="000000"/>
          <w:sz w:val="32"/>
          <w:szCs w:val="32"/>
        </w:rPr>
        <w:t>县级以上人民政府农业农村、市场监督管理等部门应当加强农产品质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信用体系建设，建立农业投入品和农产品生产者、经营者信用记录，实施农产品质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守信联合激励和失信联合惩戒，推进农产品质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信用信息的应用和管理。</w:t>
      </w:r>
    </w:p>
    <w:p w14:paraId="7562C658"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第五十七条</w:t>
      </w:r>
      <w:r w:rsidRPr="00F22228">
        <w:rPr>
          <w:rFonts w:ascii="宋体" w:eastAsia="宋体" w:hAnsi="宋体" w:cs="宋体" w:hint="eastAsia"/>
          <w:bCs/>
          <w:color w:val="000000"/>
          <w:sz w:val="32"/>
          <w:szCs w:val="32"/>
        </w:rPr>
        <w:t>（投诉举报）</w:t>
      </w:r>
      <w:r w:rsidRPr="00F22228">
        <w:rPr>
          <w:rFonts w:ascii="Calibri" w:eastAsia="宋体" w:hAnsi="Calibri" w:cs="Times New Roman" w:hint="eastAsia"/>
          <w:color w:val="000000"/>
          <w:sz w:val="32"/>
          <w:szCs w:val="32"/>
        </w:rPr>
        <w:t>（原法第三十八条修改）</w:t>
      </w:r>
      <w:r w:rsidRPr="00F22228">
        <w:rPr>
          <w:rFonts w:ascii="宋体" w:eastAsia="宋体" w:hAnsi="宋体" w:cs="宋体" w:hint="eastAsia"/>
          <w:bCs/>
          <w:color w:val="000000"/>
          <w:sz w:val="32"/>
          <w:szCs w:val="32"/>
        </w:rPr>
        <w:t>国家鼓励单位和个人对农产品质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进行社会监督。任何单位和</w:t>
      </w:r>
      <w:r w:rsidRPr="00F22228">
        <w:rPr>
          <w:rFonts w:ascii="宋体" w:eastAsia="宋体" w:hAnsi="宋体" w:cs="宋体" w:hint="eastAsia"/>
          <w:bCs/>
          <w:color w:val="000000"/>
          <w:sz w:val="32"/>
          <w:szCs w:val="32"/>
        </w:rPr>
        <w:lastRenderedPageBreak/>
        <w:t>个人都有权对违反本法的行为进行投诉举报。</w:t>
      </w:r>
    </w:p>
    <w:p w14:paraId="69600332"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各级农业农村部门应当建立农产品质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投诉举报制度，公开投诉举报渠道。有关部门收到投诉举报后，对属于本部门职责的，应当受理并在法定期限内及时核实、处理、答复；对不属于本部门职责的，应当移交有权处理的部门并书面通知投诉举报人。有权处理的部门应当在法定期限内及时处理，不得推诿。</w:t>
      </w:r>
    </w:p>
    <w:p w14:paraId="23677E4A"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第五十八条</w:t>
      </w:r>
      <w:r w:rsidRPr="00F22228">
        <w:rPr>
          <w:rFonts w:ascii="宋体" w:eastAsia="宋体" w:hAnsi="宋体" w:cs="宋体" w:hint="eastAsia"/>
          <w:bCs/>
          <w:color w:val="000000"/>
          <w:sz w:val="32"/>
          <w:szCs w:val="32"/>
        </w:rPr>
        <w:t>（监管执法人员培训）</w:t>
      </w:r>
      <w:r w:rsidRPr="00F22228">
        <w:rPr>
          <w:rFonts w:ascii="Calibri" w:eastAsia="宋体" w:hAnsi="Calibri" w:cs="Times New Roman" w:hint="eastAsia"/>
          <w:color w:val="000000"/>
          <w:sz w:val="32"/>
          <w:szCs w:val="32"/>
        </w:rPr>
        <w:t>（新增法条）</w:t>
      </w:r>
      <w:r w:rsidRPr="00F22228">
        <w:rPr>
          <w:rFonts w:ascii="宋体" w:eastAsia="宋体" w:hAnsi="宋体" w:cs="宋体" w:hint="eastAsia"/>
          <w:bCs/>
          <w:color w:val="000000"/>
          <w:sz w:val="32"/>
          <w:szCs w:val="32"/>
        </w:rPr>
        <w:t>地方各级人民政府农业农村主管部门应当加强基层农产品质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监督管理、执法人员的专业技术培训，并组织考核。不具备相应知识和能力的，不得从事农产品质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执法工作。有关培训每人每年不得少于40个学时。</w:t>
      </w:r>
    </w:p>
    <w:p w14:paraId="5464B0A7"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第五十九条</w:t>
      </w:r>
      <w:r w:rsidRPr="00F22228">
        <w:rPr>
          <w:rFonts w:ascii="宋体" w:eastAsia="宋体" w:hAnsi="宋体" w:cs="宋体" w:hint="eastAsia"/>
          <w:bCs/>
          <w:color w:val="000000"/>
          <w:sz w:val="32"/>
          <w:szCs w:val="32"/>
        </w:rPr>
        <w:t>（责任制度）</w:t>
      </w:r>
      <w:r w:rsidRPr="00F22228">
        <w:rPr>
          <w:rFonts w:ascii="Calibri" w:eastAsia="宋体" w:hAnsi="Calibri" w:cs="Times New Roman" w:hint="eastAsia"/>
          <w:color w:val="000000"/>
          <w:sz w:val="32"/>
          <w:szCs w:val="32"/>
        </w:rPr>
        <w:t>（新增法条）</w:t>
      </w:r>
      <w:r w:rsidRPr="00F22228">
        <w:rPr>
          <w:rFonts w:ascii="宋体" w:eastAsia="宋体" w:hAnsi="宋体" w:cs="宋体" w:hint="eastAsia"/>
          <w:bCs/>
          <w:color w:val="000000"/>
          <w:sz w:val="32"/>
          <w:szCs w:val="32"/>
        </w:rPr>
        <w:t>国家建立农产品质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监督管理工作责任制度。上级人民政府综合运用考核、奖励、惩戒等措施，督促下级人民政府履行农产品质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监督管理工作职责。</w:t>
      </w:r>
    </w:p>
    <w:p w14:paraId="35D9D35B"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对责任落实不力、问题突出的地方，上级人民政府可以对下级人民政府主要负责人进行责任约谈。</w:t>
      </w:r>
    </w:p>
    <w:p w14:paraId="008E17FD"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被约谈的地方人民政府应当立即采取整改措施，强化农产品质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监督管理工作，消除或者有效管控农产品质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风险隐患。</w:t>
      </w:r>
    </w:p>
    <w:p w14:paraId="663AF4CA"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第六十条</w:t>
      </w:r>
      <w:r w:rsidRPr="00F22228">
        <w:rPr>
          <w:rFonts w:ascii="宋体" w:eastAsia="宋体" w:hAnsi="宋体" w:cs="宋体" w:hint="eastAsia"/>
          <w:bCs/>
          <w:color w:val="000000"/>
          <w:sz w:val="32"/>
          <w:szCs w:val="32"/>
        </w:rPr>
        <w:t>（应急管理）（原法第四十条修改）国务院农业农村主管部门会同国务院市场监督管理等相关部门制定国家农产品质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突发事件应急预案。</w:t>
      </w:r>
    </w:p>
    <w:p w14:paraId="7ECDC5D8"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县级以上地方人民政府应当根据法律法规的规定和上</w:t>
      </w:r>
      <w:r w:rsidRPr="00F22228">
        <w:rPr>
          <w:rFonts w:ascii="宋体" w:eastAsia="宋体" w:hAnsi="宋体" w:cs="宋体" w:hint="eastAsia"/>
          <w:bCs/>
          <w:color w:val="000000"/>
          <w:sz w:val="32"/>
          <w:szCs w:val="32"/>
        </w:rPr>
        <w:lastRenderedPageBreak/>
        <w:t>级人民政府的农产品质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突发事件应急预案，制定本行政区域的农产品质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突发事件应急预案。</w:t>
      </w:r>
    </w:p>
    <w:p w14:paraId="372BDA51"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发生农产品质量安全事故时，有关单位和个人应当立即采取措施，防止事故扩大，及时向所在地有关部门报告。接到报告的部门应当依据农产品质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突发事件应急预案及时处理，并向本级人民政府和上级人民政府有关部门报告。重大问题应当按要求逐级上报国务院及所属有关部门。</w:t>
      </w:r>
    </w:p>
    <w:p w14:paraId="2863302A"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任何单位和个人不得对农产品质量安全事故隐瞒、谎报、缓报，不得隐匿、伪造、毁灭有关证据。</w:t>
      </w:r>
    </w:p>
    <w:p w14:paraId="003B93D4"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第六十一条</w:t>
      </w:r>
      <w:r w:rsidRPr="00F22228">
        <w:rPr>
          <w:rFonts w:ascii="宋体" w:eastAsia="宋体" w:hAnsi="宋体" w:cs="宋体" w:hint="eastAsia"/>
          <w:bCs/>
          <w:color w:val="000000"/>
          <w:sz w:val="32"/>
          <w:szCs w:val="32"/>
        </w:rPr>
        <w:t>（与刑法衔接）（新增法条）县级以上人民政府农业农村、市场监督管理等部门发现涉嫌农产品质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犯罪的，应当按照有关规定及时将案件移送公安机关。对移送的案件，公安机关应当及时审查；认为有犯罪事实需要追究刑事责任的，应当立案侦查。</w:t>
      </w:r>
    </w:p>
    <w:p w14:paraId="08A2D3F5"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公安机关在农产品质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犯罪案件侦查过程中认为没有犯罪事实，或者犯罪事实显著轻微，不需要追究刑事责任，但依法应当追究行政责任的，应当及时将案件移送农业农村、市场监督管理等部门和监察机关，有关部门应当依法处理。</w:t>
      </w:r>
    </w:p>
    <w:p w14:paraId="69AA0A5C"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宋体" w:eastAsia="宋体" w:hAnsi="宋体" w:cs="宋体" w:hint="eastAsia"/>
          <w:bCs/>
          <w:color w:val="000000"/>
          <w:sz w:val="32"/>
          <w:szCs w:val="32"/>
        </w:rPr>
        <w:t>公安机关商请农业农村、市场监督管理、生态环境等部门提供检验结论、认定意见以及对涉案物品进行无害化处理等需求的，有关部门应当予以协助。</w:t>
      </w:r>
    </w:p>
    <w:p w14:paraId="3B5C6805"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第六十二条</w:t>
      </w:r>
      <w:r w:rsidRPr="00F22228">
        <w:rPr>
          <w:rFonts w:ascii="宋体" w:eastAsia="宋体" w:hAnsi="宋体" w:cs="宋体" w:hint="eastAsia"/>
          <w:bCs/>
          <w:color w:val="000000"/>
          <w:sz w:val="32"/>
          <w:szCs w:val="32"/>
        </w:rPr>
        <w:t>（虚假信息）（新增法条） 任何单位和个人不得编造、散布虚假农产品质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信息。</w:t>
      </w:r>
    </w:p>
    <w:p w14:paraId="630F54FE" w14:textId="77777777" w:rsidR="00F22228" w:rsidRPr="00F22228" w:rsidRDefault="00F22228" w:rsidP="00F22228">
      <w:pPr>
        <w:spacing w:line="540" w:lineRule="exact"/>
        <w:ind w:firstLineChars="200" w:firstLine="640"/>
        <w:rPr>
          <w:rFonts w:ascii="宋体" w:eastAsia="宋体" w:hAnsi="宋体" w:cs="宋体"/>
          <w:bCs/>
          <w:color w:val="000000"/>
          <w:sz w:val="32"/>
          <w:szCs w:val="32"/>
        </w:rPr>
      </w:pPr>
      <w:r w:rsidRPr="00F22228">
        <w:rPr>
          <w:rFonts w:ascii="黑体" w:eastAsia="黑体" w:hAnsi="宋体" w:cs="宋体" w:hint="eastAsia"/>
          <w:bCs/>
          <w:color w:val="000000"/>
          <w:sz w:val="32"/>
          <w:szCs w:val="32"/>
        </w:rPr>
        <w:t>第六十三条</w:t>
      </w:r>
      <w:r w:rsidRPr="00F22228">
        <w:rPr>
          <w:rFonts w:ascii="宋体" w:eastAsia="宋体" w:hAnsi="宋体" w:cs="宋体" w:hint="eastAsia"/>
          <w:bCs/>
          <w:color w:val="000000"/>
          <w:sz w:val="32"/>
          <w:szCs w:val="32"/>
        </w:rPr>
        <w:t>（进口检验及标准）（原法第四十二条修改）</w:t>
      </w:r>
      <w:r w:rsidRPr="00F22228">
        <w:rPr>
          <w:rFonts w:ascii="宋体" w:eastAsia="宋体" w:hAnsi="宋体" w:cs="宋体" w:hint="eastAsia"/>
          <w:bCs/>
          <w:color w:val="000000"/>
          <w:sz w:val="32"/>
          <w:szCs w:val="32"/>
        </w:rPr>
        <w:lastRenderedPageBreak/>
        <w:t>进口的农产品应当符合我国农产品质量安全标准。进口的农产品必须按照国家规定的农产品质量安全标准进行检验；尚未制定有关农产品质量安全标准的，应当依法及时制定，未制定之前，可以参照国家有关部门指定的国外有关标准进行检验。</w:t>
      </w:r>
    </w:p>
    <w:p w14:paraId="5E3C718F" w14:textId="77777777" w:rsidR="00F22228" w:rsidRPr="00F22228" w:rsidRDefault="00F22228" w:rsidP="00F22228">
      <w:pPr>
        <w:keepNext/>
        <w:keepLines/>
        <w:spacing w:before="340" w:after="330" w:line="578" w:lineRule="auto"/>
        <w:jc w:val="center"/>
        <w:outlineLvl w:val="0"/>
        <w:rPr>
          <w:rFonts w:ascii="Calibri" w:eastAsia="宋体" w:hAnsi="Calibri" w:cs="Times New Roman"/>
          <w:b/>
          <w:bCs/>
          <w:color w:val="000000"/>
          <w:kern w:val="44"/>
          <w:sz w:val="32"/>
          <w:szCs w:val="32"/>
        </w:rPr>
      </w:pPr>
      <w:bookmarkStart w:id="26" w:name="_Toc498180227"/>
      <w:r w:rsidRPr="00F22228">
        <w:rPr>
          <w:rFonts w:ascii="Calibri" w:eastAsia="宋体" w:hAnsi="Calibri" w:cs="Times New Roman" w:hint="eastAsia"/>
          <w:b/>
          <w:bCs/>
          <w:color w:val="000000"/>
          <w:kern w:val="44"/>
          <w:sz w:val="32"/>
          <w:szCs w:val="32"/>
        </w:rPr>
        <w:t>第七章　法律责任</w:t>
      </w:r>
      <w:bookmarkEnd w:id="26"/>
    </w:p>
    <w:p w14:paraId="4FDD5A42" w14:textId="77777777" w:rsidR="00F22228" w:rsidRPr="00F22228" w:rsidRDefault="00F22228" w:rsidP="00F22228">
      <w:pPr>
        <w:spacing w:line="360" w:lineRule="auto"/>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第六十四条</w:t>
      </w:r>
      <w:r w:rsidRPr="00F22228">
        <w:rPr>
          <w:rFonts w:ascii="Calibri" w:eastAsia="宋体" w:hAnsi="Calibri" w:cs="Times New Roman" w:hint="eastAsia"/>
          <w:bCs/>
          <w:color w:val="000000"/>
          <w:sz w:val="32"/>
          <w:szCs w:val="32"/>
        </w:rPr>
        <w:t>（生产经营有毒有害和严重不符合安全标准农产品责任）（原法第四十六、五十条修改）</w:t>
      </w:r>
      <w:r w:rsidRPr="00F22228">
        <w:rPr>
          <w:rFonts w:ascii="Calibri" w:eastAsia="宋体" w:hAnsi="Calibri" w:cs="宋体" w:hint="eastAsia"/>
          <w:color w:val="000000"/>
          <w:sz w:val="32"/>
          <w:szCs w:val="32"/>
        </w:rPr>
        <w:t>农产品生产者、经营者有下列行为之一，尚不构成犯罪的，由县级以上人民政府农业农村主管部门责令停止生产销售，追回已经销售的农产品，责令生产者、经营者对违法生产的农产品进行无害化处理或者予以监督销毁，没收违法所得，并可以没收用于违法生产经营的工具、设备、原料等物品；由公安机关对其直接负责的主管人员和其他直接责任人员处五日以上十五日以下拘留；违法生产经营的农产品货值金额不足一万元的，并处十万元以上十五万元以下罚款；货值金额一万元以上的，</w:t>
      </w:r>
      <w:proofErr w:type="gramStart"/>
      <w:r w:rsidRPr="00F22228">
        <w:rPr>
          <w:rFonts w:ascii="Calibri" w:eastAsia="宋体" w:hAnsi="Calibri" w:cs="宋体" w:hint="eastAsia"/>
          <w:color w:val="000000"/>
          <w:sz w:val="32"/>
          <w:szCs w:val="32"/>
        </w:rPr>
        <w:t>并处货值</w:t>
      </w:r>
      <w:proofErr w:type="gramEnd"/>
      <w:r w:rsidRPr="00F22228">
        <w:rPr>
          <w:rFonts w:ascii="Calibri" w:eastAsia="宋体" w:hAnsi="Calibri" w:cs="宋体" w:hint="eastAsia"/>
          <w:color w:val="000000"/>
          <w:sz w:val="32"/>
          <w:szCs w:val="32"/>
        </w:rPr>
        <w:t>金额十五倍以上三十倍以下罚款；农产品生产者、经营者为个人的，处一万元以下罚款；造成损失的，依法承担赔偿责任：</w:t>
      </w:r>
    </w:p>
    <w:p w14:paraId="79DC719C" w14:textId="77777777" w:rsidR="00F22228" w:rsidRPr="00F22228" w:rsidRDefault="00F22228" w:rsidP="00F22228">
      <w:pPr>
        <w:spacing w:line="360" w:lineRule="auto"/>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（一）在农产品生产经营过程中使用国家明确禁用、未经批准使用的农药、兽药等农业投入</w:t>
      </w:r>
      <w:proofErr w:type="gramStart"/>
      <w:r w:rsidRPr="00F22228">
        <w:rPr>
          <w:rFonts w:ascii="Calibri" w:eastAsia="宋体" w:hAnsi="Calibri" w:cs="宋体" w:hint="eastAsia"/>
          <w:color w:val="000000"/>
          <w:sz w:val="32"/>
          <w:szCs w:val="32"/>
        </w:rPr>
        <w:t>品或者</w:t>
      </w:r>
      <w:proofErr w:type="gramEnd"/>
      <w:r w:rsidRPr="00F22228">
        <w:rPr>
          <w:rFonts w:ascii="Calibri" w:eastAsia="宋体" w:hAnsi="Calibri" w:cs="宋体" w:hint="eastAsia"/>
          <w:color w:val="000000"/>
          <w:sz w:val="32"/>
          <w:szCs w:val="32"/>
        </w:rPr>
        <w:t>其他有毒有害物</w:t>
      </w:r>
      <w:r w:rsidRPr="00F22228">
        <w:rPr>
          <w:rFonts w:ascii="Calibri" w:eastAsia="宋体" w:hAnsi="Calibri" w:cs="宋体" w:hint="eastAsia"/>
          <w:color w:val="000000"/>
          <w:sz w:val="32"/>
          <w:szCs w:val="32"/>
        </w:rPr>
        <w:lastRenderedPageBreak/>
        <w:t>质的；</w:t>
      </w:r>
    </w:p>
    <w:p w14:paraId="18FF737F" w14:textId="77777777" w:rsidR="00F22228" w:rsidRPr="00F22228" w:rsidRDefault="00F22228" w:rsidP="00F22228">
      <w:pPr>
        <w:spacing w:line="360" w:lineRule="auto"/>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（二）将剧毒、高毒农药用于蔬菜、瓜果、茶叶、菌类和中草药材生产或者用于水生植物的病虫害防治的；</w:t>
      </w:r>
    </w:p>
    <w:p w14:paraId="1AFE9280" w14:textId="77777777" w:rsidR="00F22228" w:rsidRPr="00F22228" w:rsidRDefault="00F22228" w:rsidP="00F22228">
      <w:pPr>
        <w:spacing w:line="360" w:lineRule="auto"/>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（三）生产病死、毒死或者死因不明的动物产品及其制品的；</w:t>
      </w:r>
    </w:p>
    <w:p w14:paraId="3346F74A" w14:textId="77777777" w:rsidR="00F22228" w:rsidRPr="00F22228" w:rsidRDefault="00F22228" w:rsidP="00F22228">
      <w:pPr>
        <w:spacing w:line="360" w:lineRule="auto"/>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（四）生产经营其他有毒有害农产品的。</w:t>
      </w:r>
    </w:p>
    <w:p w14:paraId="4489B3F7" w14:textId="77777777" w:rsidR="00F22228" w:rsidRPr="00F22228" w:rsidRDefault="00F22228" w:rsidP="00F22228">
      <w:pPr>
        <w:spacing w:line="360" w:lineRule="auto"/>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明知从事前款规定的违法行为，仍为其提供生产经营场所或者其他条件的，由县级以上人民政府农业农村主管部门责令停止违法行为，没收违法所得，并处十万元以上二十万元以下罚款；使消费者的合法权益受到损害的，应当与农产品生产者、经营者承担连带责任。</w:t>
      </w:r>
    </w:p>
    <w:p w14:paraId="71C9DBA6"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t>第六十五条</w:t>
      </w:r>
      <w:r w:rsidRPr="00F22228">
        <w:rPr>
          <w:rFonts w:ascii="Calibri" w:eastAsia="宋体" w:hAnsi="Calibri" w:cs="宋体" w:hint="eastAsia"/>
          <w:color w:val="000000"/>
          <w:sz w:val="32"/>
          <w:szCs w:val="32"/>
        </w:rPr>
        <w:t>（生产经营其他不符合农产品质量安全标准农产品责任）（原法第四十六、四十九、五十条修改）农产品生产者、经营者有下列行为之一，尚不构成犯罪的，由县级以上人民政府农业农村主管部门责令停止生产销售，召回已经销售的农产品，责令其对违法生产的农产品进行无害化处理或者予以监督销毁，没收违法所得，并可以没收用于违法生产经营的工具、设备、原料等物品；货值金额在不足一万元的，处五万元以上十万元以下罚款；货值金额一万元以上的，</w:t>
      </w:r>
      <w:proofErr w:type="gramStart"/>
      <w:r w:rsidRPr="00F22228">
        <w:rPr>
          <w:rFonts w:ascii="Calibri" w:eastAsia="宋体" w:hAnsi="Calibri" w:cs="宋体" w:hint="eastAsia"/>
          <w:color w:val="000000"/>
          <w:sz w:val="32"/>
          <w:szCs w:val="32"/>
        </w:rPr>
        <w:t>并处货值</w:t>
      </w:r>
      <w:proofErr w:type="gramEnd"/>
      <w:r w:rsidRPr="00F22228">
        <w:rPr>
          <w:rFonts w:ascii="Calibri" w:eastAsia="宋体" w:hAnsi="Calibri" w:cs="宋体" w:hint="eastAsia"/>
          <w:color w:val="000000"/>
          <w:sz w:val="32"/>
          <w:szCs w:val="32"/>
        </w:rPr>
        <w:t>金额十倍以上二十倍以下罚款；农产品生产者、经营者为个人的，处五千元以下罚款；造成损失的，依法承担赔偿责任：</w:t>
      </w:r>
    </w:p>
    <w:p w14:paraId="67FC7619"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（一）生产经营致病性微生物，农药残留、兽药残留、生物毒素、重金属等污染物质以及其他危害人体健康的物质</w:t>
      </w:r>
      <w:r w:rsidRPr="00F22228">
        <w:rPr>
          <w:rFonts w:ascii="Calibri" w:eastAsia="宋体" w:hAnsi="Calibri" w:cs="宋体" w:hint="eastAsia"/>
          <w:color w:val="000000"/>
          <w:sz w:val="32"/>
          <w:szCs w:val="32"/>
        </w:rPr>
        <w:lastRenderedPageBreak/>
        <w:t>含量超过食品安全国家标准限量的农产品的；</w:t>
      </w:r>
    </w:p>
    <w:p w14:paraId="5B4B9497"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（二）未严格执行农药使用安全间隔期、兽药休药期规定的；</w:t>
      </w:r>
    </w:p>
    <w:p w14:paraId="7D905A31"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（三）使用的食品添加剂等相关产品不符合食品安全国家标准的；</w:t>
      </w:r>
    </w:p>
    <w:p w14:paraId="25E0F4E0"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（四）应当附加标识而未附加的；</w:t>
      </w:r>
    </w:p>
    <w:p w14:paraId="421EFE95"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（五）农产品经营场所及经营活动中使用的包装材料、容器、工具、车辆、设备不符合国家强制性技术规范的；</w:t>
      </w:r>
    </w:p>
    <w:p w14:paraId="3A195F5D"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（六）生产经营其他不符合农产品质量安全标准农产品的。</w:t>
      </w:r>
    </w:p>
    <w:p w14:paraId="7A6C4654"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黑体" w:cs="宋体" w:hint="eastAsia"/>
          <w:color w:val="000000"/>
          <w:sz w:val="32"/>
          <w:szCs w:val="32"/>
        </w:rPr>
        <w:t>第六十六条</w:t>
      </w:r>
      <w:r w:rsidRPr="00F22228">
        <w:rPr>
          <w:rFonts w:ascii="Calibri" w:eastAsia="宋体" w:hAnsi="Calibri" w:cs="宋体" w:hint="eastAsia"/>
          <w:color w:val="000000"/>
          <w:sz w:val="32"/>
          <w:szCs w:val="32"/>
        </w:rPr>
        <w:t>（内控管理责任）（新增法条）农产品生产企业、农民专业合作社有下列行为之一的，由县级以上人民政府农业农村主管部门责令改正，并处五千元以上五万元以下罚款：</w:t>
      </w:r>
    </w:p>
    <w:p w14:paraId="26D2F2A9"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（一）未建立农产品质量安全管理制度的；</w:t>
      </w:r>
    </w:p>
    <w:p w14:paraId="05B417D6"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（二）未制定保障农产品质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的生产技术规程或操作手册的；</w:t>
      </w:r>
    </w:p>
    <w:p w14:paraId="6903296F"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（三）未配备相应的农产品质量安全管理设施和技术人员的。</w:t>
      </w:r>
    </w:p>
    <w:p w14:paraId="3959661C"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color w:val="000000"/>
          <w:sz w:val="32"/>
          <w:szCs w:val="32"/>
        </w:rPr>
        <w:t>第六十七条</w:t>
      </w:r>
      <w:r w:rsidRPr="00F22228">
        <w:rPr>
          <w:rFonts w:ascii="Calibri" w:eastAsia="宋体" w:hAnsi="Calibri" w:cs="宋体" w:hint="eastAsia"/>
          <w:color w:val="000000"/>
          <w:sz w:val="32"/>
          <w:szCs w:val="32"/>
        </w:rPr>
        <w:t>（生产记录责任）（原法第四十七条修改）农产品生产企业、农民专业合作社不执行生产记录制度，或者伪造农产品生产记录的，由县级以上人民政府农业农村主管部门责令改正，并处二千元以上二万元以下罚款。</w:t>
      </w:r>
    </w:p>
    <w:p w14:paraId="35AF1165"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第六十八条</w:t>
      </w:r>
      <w:r w:rsidRPr="00F22228">
        <w:rPr>
          <w:rFonts w:ascii="Calibri" w:eastAsia="宋体" w:hAnsi="Calibri" w:cs="宋体" w:hint="eastAsia"/>
          <w:bCs/>
          <w:color w:val="000000"/>
          <w:sz w:val="32"/>
          <w:szCs w:val="32"/>
        </w:rPr>
        <w:t>（农产品经营主体责任）</w:t>
      </w:r>
      <w:r w:rsidRPr="00F22228">
        <w:rPr>
          <w:rFonts w:ascii="宋体" w:eastAsia="宋体" w:hAnsi="宋体" w:cs="宋体" w:hint="eastAsia"/>
          <w:bCs/>
          <w:color w:val="000000"/>
          <w:sz w:val="32"/>
          <w:szCs w:val="32"/>
        </w:rPr>
        <w:t>（新增法条）</w:t>
      </w:r>
      <w:r w:rsidRPr="00F22228">
        <w:rPr>
          <w:rFonts w:ascii="Calibri" w:eastAsia="宋体" w:hAnsi="Calibri" w:cs="宋体" w:hint="eastAsia"/>
          <w:color w:val="000000"/>
          <w:sz w:val="32"/>
          <w:szCs w:val="32"/>
        </w:rPr>
        <w:t>农产品经营主体存在下列情形之一的，由县级以上人民政府市场监</w:t>
      </w:r>
      <w:r w:rsidRPr="00F22228">
        <w:rPr>
          <w:rFonts w:ascii="Calibri" w:eastAsia="宋体" w:hAnsi="Calibri" w:cs="宋体" w:hint="eastAsia"/>
          <w:color w:val="000000"/>
          <w:sz w:val="32"/>
          <w:szCs w:val="32"/>
        </w:rPr>
        <w:lastRenderedPageBreak/>
        <w:t>督管理部门责令限期改正；逾期不改正的，处五千元以上五万元以下罚款：</w:t>
      </w:r>
    </w:p>
    <w:p w14:paraId="183B25A3"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（一）未经所在地市场监督管理部门备案的；</w:t>
      </w:r>
    </w:p>
    <w:p w14:paraId="301F9ECE"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（二）经营条件不符合农产品质量安全标准要求的；</w:t>
      </w:r>
    </w:p>
    <w:p w14:paraId="481C0E57"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（三）未建立农产品质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自查制度，定期对农产品质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状况进行检查评价的；</w:t>
      </w:r>
    </w:p>
    <w:p w14:paraId="775F00B6"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（四）未建立农产品进货查验记录制度，查验供货者农产品合格证或者其他证明材料，如实记录农产品相关信息的；</w:t>
      </w:r>
    </w:p>
    <w:p w14:paraId="12AB2F8B"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color w:val="000000"/>
          <w:sz w:val="32"/>
          <w:szCs w:val="32"/>
        </w:rPr>
        <w:t>（五）未建立农产品销售记录制度，如实记录销售农产品相关信息，或记录不完整的。</w:t>
      </w:r>
    </w:p>
    <w:p w14:paraId="4C4BB0DA"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第六十九条</w:t>
      </w:r>
      <w:r w:rsidRPr="00F22228">
        <w:rPr>
          <w:rFonts w:ascii="Calibri" w:eastAsia="宋体" w:hAnsi="Calibri" w:cs="宋体" w:hint="eastAsia"/>
          <w:bCs/>
          <w:color w:val="000000"/>
          <w:sz w:val="32"/>
          <w:szCs w:val="32"/>
        </w:rPr>
        <w:t>（基地责任）</w:t>
      </w:r>
      <w:r w:rsidRPr="00F22228">
        <w:rPr>
          <w:rFonts w:ascii="宋体" w:eastAsia="宋体" w:hAnsi="宋体" w:cs="宋体" w:hint="eastAsia"/>
          <w:bCs/>
          <w:color w:val="000000"/>
          <w:sz w:val="32"/>
          <w:szCs w:val="32"/>
        </w:rPr>
        <w:t>（新增法条）</w:t>
      </w:r>
      <w:r w:rsidRPr="00F22228">
        <w:rPr>
          <w:rFonts w:ascii="Calibri" w:eastAsia="宋体" w:hAnsi="Calibri" w:cs="宋体" w:hint="eastAsia"/>
          <w:color w:val="000000"/>
          <w:sz w:val="32"/>
          <w:szCs w:val="32"/>
        </w:rPr>
        <w:t>农产品生产者、经营者在县级以上地方人民政府划定的特定农产品禁止生产区域内生产、捕捞、采集特定食用农产品和建立特定农产品生产基地的，由县级以上农业农村主管部门责令改正，并处一万元以上五万元以下的罚款。</w:t>
      </w:r>
    </w:p>
    <w:p w14:paraId="0ECC6E5E"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第七十条</w:t>
      </w:r>
      <w:r w:rsidRPr="00F22228">
        <w:rPr>
          <w:rFonts w:ascii="Calibri" w:eastAsia="宋体" w:hAnsi="Calibri" w:cs="宋体" w:hint="eastAsia"/>
          <w:bCs/>
          <w:color w:val="000000"/>
          <w:sz w:val="32"/>
          <w:szCs w:val="32"/>
        </w:rPr>
        <w:t>（污染倾倒责任）</w:t>
      </w:r>
      <w:r w:rsidRPr="00F22228">
        <w:rPr>
          <w:rFonts w:ascii="宋体" w:eastAsia="宋体" w:hAnsi="宋体" w:cs="宋体" w:hint="eastAsia"/>
          <w:bCs/>
          <w:color w:val="000000"/>
          <w:sz w:val="32"/>
          <w:szCs w:val="32"/>
        </w:rPr>
        <w:t>（原法第四十五条修改）违反法律、法规规定，向农产品产地排放或者倾倒废水、废气、固体废物或者其他有毒有害物质的，由县级以上地方人民政府生态环境主管部门会同有关部门依照有关法律、法规的规定对其做出行政处罚；造成损害的，依法承担赔偿责任。</w:t>
      </w:r>
    </w:p>
    <w:p w14:paraId="53B2D773"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第七十一条</w:t>
      </w:r>
      <w:r w:rsidRPr="00F22228">
        <w:rPr>
          <w:rFonts w:ascii="Calibri" w:eastAsia="宋体" w:hAnsi="Calibri" w:cs="宋体" w:hint="eastAsia"/>
          <w:bCs/>
          <w:color w:val="000000"/>
          <w:sz w:val="32"/>
          <w:szCs w:val="32"/>
        </w:rPr>
        <w:t>（农业投入品生产经营责任）（新增法条）</w:t>
      </w:r>
      <w:r w:rsidRPr="00F22228">
        <w:rPr>
          <w:rFonts w:ascii="Calibri" w:eastAsia="宋体" w:hAnsi="Calibri" w:cs="宋体" w:hint="eastAsia"/>
          <w:color w:val="000000"/>
          <w:sz w:val="32"/>
          <w:szCs w:val="32"/>
        </w:rPr>
        <w:t>违反法律、行政法规和国务院农业农村主管部门有关规定，违法生产经营农业投入品的，依照有关法律、行政法规的规定处罚。</w:t>
      </w:r>
    </w:p>
    <w:p w14:paraId="0F0045AD" w14:textId="77777777" w:rsidR="00F22228" w:rsidRPr="00F22228" w:rsidRDefault="00F22228" w:rsidP="00F22228">
      <w:pPr>
        <w:spacing w:line="540" w:lineRule="exact"/>
        <w:ind w:firstLineChars="200" w:firstLine="640"/>
        <w:rPr>
          <w:rFonts w:ascii="黑体" w:eastAsia="黑体" w:hAnsi="Calibri" w:cs="宋体"/>
          <w:bCs/>
          <w:color w:val="000000"/>
          <w:sz w:val="32"/>
          <w:szCs w:val="32"/>
        </w:rPr>
      </w:pPr>
      <w:r w:rsidRPr="00F22228">
        <w:rPr>
          <w:rFonts w:ascii="Calibri" w:eastAsia="宋体" w:hAnsi="Calibri" w:cs="宋体" w:hint="eastAsia"/>
          <w:color w:val="000000"/>
          <w:sz w:val="32"/>
          <w:szCs w:val="32"/>
        </w:rPr>
        <w:t>在农药、兽药生产中添加未登记注册成分或有毒有害物</w:t>
      </w:r>
      <w:r w:rsidRPr="00F22228">
        <w:rPr>
          <w:rFonts w:ascii="Calibri" w:eastAsia="宋体" w:hAnsi="Calibri" w:cs="宋体" w:hint="eastAsia"/>
          <w:color w:val="000000"/>
          <w:sz w:val="32"/>
          <w:szCs w:val="32"/>
        </w:rPr>
        <w:lastRenderedPageBreak/>
        <w:t>质，未构成犯罪的，违法生产产品货值金额不足一万元的，由县级以上人民政府农业农村主管部门处五万元以上十万元以下罚款；货值金额一万以上的，</w:t>
      </w:r>
      <w:proofErr w:type="gramStart"/>
      <w:r w:rsidRPr="00F22228">
        <w:rPr>
          <w:rFonts w:ascii="Calibri" w:eastAsia="宋体" w:hAnsi="Calibri" w:cs="宋体" w:hint="eastAsia"/>
          <w:color w:val="000000"/>
          <w:sz w:val="32"/>
          <w:szCs w:val="32"/>
        </w:rPr>
        <w:t>处货值</w:t>
      </w:r>
      <w:proofErr w:type="gramEnd"/>
      <w:r w:rsidRPr="00F22228">
        <w:rPr>
          <w:rFonts w:ascii="Calibri" w:eastAsia="宋体" w:hAnsi="Calibri" w:cs="宋体" w:hint="eastAsia"/>
          <w:color w:val="000000"/>
          <w:sz w:val="32"/>
          <w:szCs w:val="32"/>
        </w:rPr>
        <w:t>金额十倍以上二十倍以下罚款；情节严重的，由发证机关吊销生产许可证和相应登记注册证。</w:t>
      </w:r>
    </w:p>
    <w:p w14:paraId="187DAABC"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第七十二条</w:t>
      </w:r>
      <w:r w:rsidRPr="00F22228">
        <w:rPr>
          <w:rFonts w:ascii="Calibri" w:eastAsia="宋体" w:hAnsi="Calibri" w:cs="宋体" w:hint="eastAsia"/>
          <w:color w:val="000000"/>
          <w:sz w:val="32"/>
          <w:szCs w:val="32"/>
        </w:rPr>
        <w:t>（废弃物回收责任）（新增法条）农药、肥料、农用薄膜等农业投入品的生产者、经营者、使用者未按规定履行农业投入品废弃物回收义务的，由地方人民政府农业农村主管部门依照有关规定进行处罚。</w:t>
      </w:r>
    </w:p>
    <w:p w14:paraId="280B9A35"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第七十三条</w:t>
      </w:r>
      <w:r w:rsidRPr="00F22228">
        <w:rPr>
          <w:rFonts w:ascii="Calibri" w:eastAsia="宋体" w:hAnsi="Calibri" w:cs="宋体" w:hint="eastAsia"/>
          <w:color w:val="000000"/>
          <w:sz w:val="32"/>
          <w:szCs w:val="32"/>
        </w:rPr>
        <w:t>（拒绝阻挠检查责任）（新增法条）</w:t>
      </w:r>
      <w:r w:rsidRPr="00F22228">
        <w:rPr>
          <w:rFonts w:ascii="Calibri" w:eastAsia="宋体" w:hAnsi="Calibri" w:cs="宋体" w:hint="eastAsia"/>
          <w:color w:val="000000"/>
          <w:sz w:val="32"/>
          <w:szCs w:val="32"/>
        </w:rPr>
        <w:t xml:space="preserve"> </w:t>
      </w:r>
      <w:r w:rsidRPr="00F22228">
        <w:rPr>
          <w:rFonts w:ascii="Calibri" w:eastAsia="宋体" w:hAnsi="Calibri" w:cs="宋体" w:hint="eastAsia"/>
          <w:color w:val="000000"/>
          <w:sz w:val="32"/>
          <w:szCs w:val="32"/>
        </w:rPr>
        <w:t>违反本法规定，拒绝、阻挠、干涉有关部门、机构及其工作人员依法开展农产品质</w:t>
      </w:r>
      <w:proofErr w:type="gramStart"/>
      <w:r w:rsidRPr="00F22228">
        <w:rPr>
          <w:rFonts w:ascii="Calibri" w:eastAsia="宋体" w:hAnsi="Calibri" w:cs="宋体" w:hint="eastAsia"/>
          <w:color w:val="000000"/>
          <w:sz w:val="32"/>
          <w:szCs w:val="32"/>
        </w:rPr>
        <w:t>量安全</w:t>
      </w:r>
      <w:proofErr w:type="gramEnd"/>
      <w:r w:rsidRPr="00F22228">
        <w:rPr>
          <w:rFonts w:ascii="Calibri" w:eastAsia="宋体" w:hAnsi="Calibri" w:cs="宋体" w:hint="eastAsia"/>
          <w:color w:val="000000"/>
          <w:sz w:val="32"/>
          <w:szCs w:val="32"/>
        </w:rPr>
        <w:t>监督检查、事故调查处理、抽样监测和风险评估的，由有关主管部门按照各自职责分工责令停产停业，并处二千元以上五万元以下罚款；构成违反治安管理行为的，由公安机关依法给予治安管理处罚。</w:t>
      </w:r>
    </w:p>
    <w:p w14:paraId="6027A7A9"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第七十四条</w:t>
      </w:r>
      <w:r w:rsidRPr="00F22228">
        <w:rPr>
          <w:rFonts w:ascii="Calibri" w:eastAsia="宋体" w:hAnsi="Calibri" w:cs="宋体" w:hint="eastAsia"/>
          <w:bCs/>
          <w:color w:val="000000"/>
          <w:sz w:val="32"/>
          <w:szCs w:val="32"/>
        </w:rPr>
        <w:t>（合格证责任）</w:t>
      </w:r>
      <w:r w:rsidRPr="00F22228">
        <w:rPr>
          <w:rFonts w:ascii="宋体" w:eastAsia="宋体" w:hAnsi="宋体" w:cs="宋体" w:hint="eastAsia"/>
          <w:bCs/>
          <w:color w:val="000000"/>
          <w:sz w:val="32"/>
          <w:szCs w:val="32"/>
        </w:rPr>
        <w:t>（新增法条）</w:t>
      </w:r>
      <w:r w:rsidRPr="00F22228">
        <w:rPr>
          <w:rFonts w:ascii="Calibri" w:eastAsia="宋体" w:hAnsi="Calibri" w:cs="宋体" w:hint="eastAsia"/>
          <w:color w:val="000000"/>
          <w:sz w:val="32"/>
          <w:szCs w:val="32"/>
        </w:rPr>
        <w:t>农产品生产者、经营者未按照规定开具合格证的，由县级以上地方人民政府农业农村、市场监督管理部门处二千元以上一万元以下罚款。对于冒用、伪造食用农产品合格证的，处五千元以上二万元以下罚款，并纳入农产品生产经营主体信用档案。</w:t>
      </w:r>
    </w:p>
    <w:p w14:paraId="6C57F860"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第七十五条</w:t>
      </w:r>
      <w:r w:rsidRPr="00F22228">
        <w:rPr>
          <w:rFonts w:ascii="Calibri" w:eastAsia="宋体" w:hAnsi="Calibri" w:cs="宋体" w:hint="eastAsia"/>
          <w:bCs/>
          <w:color w:val="000000"/>
          <w:sz w:val="32"/>
          <w:szCs w:val="32"/>
        </w:rPr>
        <w:t>（冒用标志责任）（原法第五十一条修改）农产品生产经营主体冒用农产品质</w:t>
      </w:r>
      <w:proofErr w:type="gramStart"/>
      <w:r w:rsidRPr="00F22228">
        <w:rPr>
          <w:rFonts w:ascii="Calibri" w:eastAsia="宋体" w:hAnsi="Calibri" w:cs="宋体" w:hint="eastAsia"/>
          <w:bCs/>
          <w:color w:val="000000"/>
          <w:sz w:val="32"/>
          <w:szCs w:val="32"/>
        </w:rPr>
        <w:t>量标志</w:t>
      </w:r>
      <w:proofErr w:type="gramEnd"/>
      <w:r w:rsidRPr="00F22228">
        <w:rPr>
          <w:rFonts w:ascii="Calibri" w:eastAsia="宋体" w:hAnsi="Calibri" w:cs="宋体" w:hint="eastAsia"/>
          <w:bCs/>
          <w:color w:val="000000"/>
          <w:sz w:val="32"/>
          <w:szCs w:val="32"/>
        </w:rPr>
        <w:t>的，由县级以上人民政府农业农村、市场监督管理部门按照职责分工责令改正，没收违法所得，货值金额五千元以下的，处五千元以上五万元以下罚款；货值金额五千元以上的，</w:t>
      </w:r>
      <w:proofErr w:type="gramStart"/>
      <w:r w:rsidRPr="00F22228">
        <w:rPr>
          <w:rFonts w:ascii="Calibri" w:eastAsia="宋体" w:hAnsi="Calibri" w:cs="宋体" w:hint="eastAsia"/>
          <w:bCs/>
          <w:color w:val="000000"/>
          <w:sz w:val="32"/>
          <w:szCs w:val="32"/>
        </w:rPr>
        <w:t>处货值</w:t>
      </w:r>
      <w:proofErr w:type="gramEnd"/>
      <w:r w:rsidRPr="00F22228">
        <w:rPr>
          <w:rFonts w:ascii="Calibri" w:eastAsia="宋体" w:hAnsi="Calibri" w:cs="宋体" w:hint="eastAsia"/>
          <w:bCs/>
          <w:color w:val="000000"/>
          <w:sz w:val="32"/>
          <w:szCs w:val="32"/>
        </w:rPr>
        <w:t>金额十倍以上</w:t>
      </w:r>
      <w:r w:rsidRPr="00F22228">
        <w:rPr>
          <w:rFonts w:ascii="Calibri" w:eastAsia="宋体" w:hAnsi="Calibri" w:cs="宋体" w:hint="eastAsia"/>
          <w:bCs/>
          <w:color w:val="000000"/>
          <w:sz w:val="32"/>
          <w:szCs w:val="32"/>
        </w:rPr>
        <w:lastRenderedPageBreak/>
        <w:t>二十倍以下的罚款；情节严重的，纳入企业信用管理，并向社会公布。</w:t>
      </w:r>
    </w:p>
    <w:p w14:paraId="05E06FFE"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黑体" w:eastAsia="黑体" w:hAnsi="Calibri" w:cs="宋体" w:hint="eastAsia"/>
          <w:bCs/>
          <w:color w:val="000000"/>
          <w:sz w:val="32"/>
          <w:szCs w:val="32"/>
        </w:rPr>
        <w:t>第七十六条</w:t>
      </w:r>
      <w:r w:rsidRPr="00F22228">
        <w:rPr>
          <w:rFonts w:ascii="Calibri" w:eastAsia="宋体" w:hAnsi="Calibri" w:cs="宋体" w:hint="eastAsia"/>
          <w:bCs/>
          <w:color w:val="000000"/>
          <w:sz w:val="32"/>
          <w:szCs w:val="32"/>
        </w:rPr>
        <w:t>（检测责任）（原法第四十四条修改）</w:t>
      </w:r>
      <w:r w:rsidRPr="00F22228">
        <w:rPr>
          <w:rFonts w:ascii="Calibri" w:eastAsia="宋体" w:hAnsi="Calibri" w:cs="宋体" w:hint="eastAsia"/>
          <w:bCs/>
          <w:color w:val="000000"/>
          <w:sz w:val="32"/>
          <w:szCs w:val="32"/>
        </w:rPr>
        <w:t> </w:t>
      </w:r>
      <w:r w:rsidRPr="00F22228">
        <w:rPr>
          <w:rFonts w:ascii="Calibri" w:eastAsia="宋体" w:hAnsi="Calibri" w:cs="宋体" w:hint="eastAsia"/>
          <w:bCs/>
          <w:color w:val="000000"/>
          <w:sz w:val="32"/>
          <w:szCs w:val="32"/>
        </w:rPr>
        <w:t>农产品质</w:t>
      </w:r>
      <w:proofErr w:type="gramStart"/>
      <w:r w:rsidRPr="00F22228">
        <w:rPr>
          <w:rFonts w:ascii="Calibri" w:eastAsia="宋体" w:hAnsi="Calibri" w:cs="宋体" w:hint="eastAsia"/>
          <w:bCs/>
          <w:color w:val="000000"/>
          <w:sz w:val="32"/>
          <w:szCs w:val="32"/>
        </w:rPr>
        <w:t>量安全</w:t>
      </w:r>
      <w:proofErr w:type="gramEnd"/>
      <w:r w:rsidRPr="00F22228">
        <w:rPr>
          <w:rFonts w:ascii="Calibri" w:eastAsia="宋体" w:hAnsi="Calibri" w:cs="宋体" w:hint="eastAsia"/>
          <w:bCs/>
          <w:color w:val="000000"/>
          <w:sz w:val="32"/>
          <w:szCs w:val="32"/>
        </w:rPr>
        <w:t>检验机构或检验人员伪造检测结果的，由授予其资质的主管部门或者机构撤销该农产品质</w:t>
      </w:r>
      <w:proofErr w:type="gramStart"/>
      <w:r w:rsidRPr="00F22228">
        <w:rPr>
          <w:rFonts w:ascii="Calibri" w:eastAsia="宋体" w:hAnsi="Calibri" w:cs="宋体" w:hint="eastAsia"/>
          <w:bCs/>
          <w:color w:val="000000"/>
          <w:sz w:val="32"/>
          <w:szCs w:val="32"/>
        </w:rPr>
        <w:t>量安全</w:t>
      </w:r>
      <w:proofErr w:type="gramEnd"/>
      <w:r w:rsidRPr="00F22228">
        <w:rPr>
          <w:rFonts w:ascii="Calibri" w:eastAsia="宋体" w:hAnsi="Calibri" w:cs="宋体" w:hint="eastAsia"/>
          <w:bCs/>
          <w:color w:val="000000"/>
          <w:sz w:val="32"/>
          <w:szCs w:val="32"/>
        </w:rPr>
        <w:t>检验机构的检验资质，没收所收取的检验费用，并处检验费用五倍以上十倍以下罚款，检验费用不足一万元的，并处五万元以上十万元以下罚款；依法对农产品检验机构直接负责的主管人员和农产品检验人员给予撤职或者开除处分；导致发生重大农产品安全事故的，对直接负责的主管人员和农产品检验人员给予开除处分。</w:t>
      </w:r>
    </w:p>
    <w:p w14:paraId="0E351328"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违反本法规定，受到开除处分的农产品检验机构人员，自处分决定</w:t>
      </w:r>
      <w:proofErr w:type="gramStart"/>
      <w:r w:rsidRPr="00F22228">
        <w:rPr>
          <w:rFonts w:ascii="Calibri" w:eastAsia="宋体" w:hAnsi="Calibri" w:cs="宋体" w:hint="eastAsia"/>
          <w:bCs/>
          <w:color w:val="000000"/>
          <w:sz w:val="32"/>
          <w:szCs w:val="32"/>
        </w:rPr>
        <w:t>作出</w:t>
      </w:r>
      <w:proofErr w:type="gramEnd"/>
      <w:r w:rsidRPr="00F22228">
        <w:rPr>
          <w:rFonts w:ascii="Calibri" w:eastAsia="宋体" w:hAnsi="Calibri" w:cs="宋体" w:hint="eastAsia"/>
          <w:bCs/>
          <w:color w:val="000000"/>
          <w:sz w:val="32"/>
          <w:szCs w:val="32"/>
        </w:rPr>
        <w:t>之日起十年内不得从事农产品检验工作；因农产品安全违法行为受到刑事处罚或者因出具虚假检验报告导致发生重大农产品安全事故受到开除处分的农产品检验机构人员，终身不得从事农产品检验工作。农产品检验机构聘用不具备检测资格或不得从事农产品检验工作的人员的，由授予其资质的主管部门或者机构撤销该农产品检验机构的检验资质。</w:t>
      </w:r>
    </w:p>
    <w:p w14:paraId="252C9BA2"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农产品质</w:t>
      </w:r>
      <w:proofErr w:type="gramStart"/>
      <w:r w:rsidRPr="00F22228">
        <w:rPr>
          <w:rFonts w:ascii="Calibri" w:eastAsia="宋体" w:hAnsi="Calibri" w:cs="宋体" w:hint="eastAsia"/>
          <w:bCs/>
          <w:color w:val="000000"/>
          <w:sz w:val="32"/>
          <w:szCs w:val="32"/>
        </w:rPr>
        <w:t>量安全</w:t>
      </w:r>
      <w:proofErr w:type="gramEnd"/>
      <w:r w:rsidRPr="00F22228">
        <w:rPr>
          <w:rFonts w:ascii="Calibri" w:eastAsia="宋体" w:hAnsi="Calibri" w:cs="宋体" w:hint="eastAsia"/>
          <w:bCs/>
          <w:color w:val="000000"/>
          <w:sz w:val="32"/>
          <w:szCs w:val="32"/>
        </w:rPr>
        <w:t>检验机构出具虚假检验报告，使消费者的合法权益受到损害的，应当与农产品生产者、经营者承担连带责任。</w:t>
      </w:r>
    </w:p>
    <w:p w14:paraId="3B5B4EDF"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黑体" w:eastAsia="黑体" w:hAnsi="宋体" w:cs="宋体" w:hint="eastAsia"/>
          <w:bCs/>
          <w:color w:val="000000"/>
          <w:sz w:val="32"/>
          <w:szCs w:val="32"/>
        </w:rPr>
        <w:t>第</w:t>
      </w:r>
      <w:r w:rsidRPr="00F22228">
        <w:rPr>
          <w:rFonts w:ascii="黑体" w:eastAsia="黑体" w:hAnsi="Calibri" w:cs="宋体" w:hint="eastAsia"/>
          <w:color w:val="000000"/>
          <w:sz w:val="32"/>
          <w:szCs w:val="32"/>
        </w:rPr>
        <w:t>七十七</w:t>
      </w:r>
      <w:r w:rsidRPr="00F22228">
        <w:rPr>
          <w:rFonts w:ascii="黑体" w:eastAsia="黑体" w:hAnsi="宋体" w:cs="宋体" w:hint="eastAsia"/>
          <w:bCs/>
          <w:color w:val="000000"/>
          <w:sz w:val="32"/>
          <w:szCs w:val="32"/>
        </w:rPr>
        <w:t>条</w:t>
      </w:r>
      <w:r w:rsidRPr="00F22228">
        <w:rPr>
          <w:rFonts w:ascii="宋体" w:eastAsia="宋体" w:hAnsi="宋体" w:cs="宋体" w:hint="eastAsia"/>
          <w:bCs/>
          <w:color w:val="000000"/>
          <w:sz w:val="32"/>
          <w:szCs w:val="32"/>
        </w:rPr>
        <w:t>（责任约谈）（新增法条）对存在重大农产品质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隐患或未落实农产品质</w:t>
      </w:r>
      <w:proofErr w:type="gramStart"/>
      <w:r w:rsidRPr="00F22228">
        <w:rPr>
          <w:rFonts w:ascii="宋体" w:eastAsia="宋体" w:hAnsi="宋体" w:cs="宋体" w:hint="eastAsia"/>
          <w:bCs/>
          <w:color w:val="000000"/>
          <w:sz w:val="32"/>
          <w:szCs w:val="32"/>
        </w:rPr>
        <w:t>量安全</w:t>
      </w:r>
      <w:proofErr w:type="gramEnd"/>
      <w:r w:rsidRPr="00F22228">
        <w:rPr>
          <w:rFonts w:ascii="宋体" w:eastAsia="宋体" w:hAnsi="宋体" w:cs="宋体" w:hint="eastAsia"/>
          <w:bCs/>
          <w:color w:val="000000"/>
          <w:sz w:val="32"/>
          <w:szCs w:val="32"/>
        </w:rPr>
        <w:t>责任的农产品生产者、经营者，县级以上人民政府农业农村主管部门可以对其</w:t>
      </w:r>
      <w:r w:rsidRPr="00F22228">
        <w:rPr>
          <w:rFonts w:ascii="宋体" w:eastAsia="宋体" w:hAnsi="宋体" w:cs="宋体" w:hint="eastAsia"/>
          <w:bCs/>
          <w:color w:val="000000"/>
          <w:sz w:val="32"/>
          <w:szCs w:val="32"/>
        </w:rPr>
        <w:lastRenderedPageBreak/>
        <w:t>法定代表人或主要负责人进行责任约谈。</w:t>
      </w:r>
    </w:p>
    <w:p w14:paraId="38EDA39E"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黑体" w:eastAsia="黑体" w:hAnsi="Calibri" w:cs="宋体" w:hint="eastAsia"/>
          <w:color w:val="000000"/>
          <w:sz w:val="32"/>
          <w:szCs w:val="32"/>
        </w:rPr>
        <w:t>第七十八条</w:t>
      </w:r>
      <w:r w:rsidRPr="00F22228">
        <w:rPr>
          <w:rFonts w:ascii="Calibri" w:eastAsia="宋体" w:hAnsi="Calibri" w:cs="宋体" w:hint="eastAsia"/>
          <w:bCs/>
          <w:color w:val="000000"/>
          <w:sz w:val="32"/>
          <w:szCs w:val="32"/>
        </w:rPr>
        <w:t>（政府监管责任）（新增法条）违反本法规定，县级以上地方人民政府有下列行为之一的，对直接负责的主管人员和其他直接责任人员给予行政约谈、警告、记过或者记大过处分；造成严重后果的，给予降级或者撤职处分：</w:t>
      </w:r>
    </w:p>
    <w:p w14:paraId="0FAABFBD"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（一）未确定有关部门的农产品质</w:t>
      </w:r>
      <w:proofErr w:type="gramStart"/>
      <w:r w:rsidRPr="00F22228">
        <w:rPr>
          <w:rFonts w:ascii="Calibri" w:eastAsia="宋体" w:hAnsi="Calibri" w:cs="宋体" w:hint="eastAsia"/>
          <w:bCs/>
          <w:color w:val="000000"/>
          <w:sz w:val="32"/>
          <w:szCs w:val="32"/>
        </w:rPr>
        <w:t>量安全</w:t>
      </w:r>
      <w:proofErr w:type="gramEnd"/>
      <w:r w:rsidRPr="00F22228">
        <w:rPr>
          <w:rFonts w:ascii="Calibri" w:eastAsia="宋体" w:hAnsi="Calibri" w:cs="宋体" w:hint="eastAsia"/>
          <w:bCs/>
          <w:color w:val="000000"/>
          <w:sz w:val="32"/>
          <w:szCs w:val="32"/>
        </w:rPr>
        <w:t>监督管理职责，未建立健全农产品质</w:t>
      </w:r>
      <w:proofErr w:type="gramStart"/>
      <w:r w:rsidRPr="00F22228">
        <w:rPr>
          <w:rFonts w:ascii="Calibri" w:eastAsia="宋体" w:hAnsi="Calibri" w:cs="宋体" w:hint="eastAsia"/>
          <w:bCs/>
          <w:color w:val="000000"/>
          <w:sz w:val="32"/>
          <w:szCs w:val="32"/>
        </w:rPr>
        <w:t>量安全</w:t>
      </w:r>
      <w:proofErr w:type="gramEnd"/>
      <w:r w:rsidRPr="00F22228">
        <w:rPr>
          <w:rFonts w:ascii="Calibri" w:eastAsia="宋体" w:hAnsi="Calibri" w:cs="宋体" w:hint="eastAsia"/>
          <w:bCs/>
          <w:color w:val="000000"/>
          <w:sz w:val="32"/>
          <w:szCs w:val="32"/>
        </w:rPr>
        <w:t>全程监督管理工作机制、信息共享机制和农产品质</w:t>
      </w:r>
      <w:proofErr w:type="gramStart"/>
      <w:r w:rsidRPr="00F22228">
        <w:rPr>
          <w:rFonts w:ascii="Calibri" w:eastAsia="宋体" w:hAnsi="Calibri" w:cs="宋体" w:hint="eastAsia"/>
          <w:bCs/>
          <w:color w:val="000000"/>
          <w:sz w:val="32"/>
          <w:szCs w:val="32"/>
        </w:rPr>
        <w:t>量安全</w:t>
      </w:r>
      <w:proofErr w:type="gramEnd"/>
      <w:r w:rsidRPr="00F22228">
        <w:rPr>
          <w:rFonts w:ascii="Calibri" w:eastAsia="宋体" w:hAnsi="Calibri" w:cs="宋体" w:hint="eastAsia"/>
          <w:bCs/>
          <w:color w:val="000000"/>
          <w:sz w:val="32"/>
          <w:szCs w:val="32"/>
        </w:rPr>
        <w:t>信用体系的，未落实农产品质</w:t>
      </w:r>
      <w:proofErr w:type="gramStart"/>
      <w:r w:rsidRPr="00F22228">
        <w:rPr>
          <w:rFonts w:ascii="Calibri" w:eastAsia="宋体" w:hAnsi="Calibri" w:cs="宋体" w:hint="eastAsia"/>
          <w:bCs/>
          <w:color w:val="000000"/>
          <w:sz w:val="32"/>
          <w:szCs w:val="32"/>
        </w:rPr>
        <w:t>量安全</w:t>
      </w:r>
      <w:proofErr w:type="gramEnd"/>
      <w:r w:rsidRPr="00F22228">
        <w:rPr>
          <w:rFonts w:ascii="Calibri" w:eastAsia="宋体" w:hAnsi="Calibri" w:cs="宋体" w:hint="eastAsia"/>
          <w:bCs/>
          <w:color w:val="000000"/>
          <w:sz w:val="32"/>
          <w:szCs w:val="32"/>
        </w:rPr>
        <w:t>监督管理责任制的；</w:t>
      </w:r>
    </w:p>
    <w:p w14:paraId="248A793F"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（二）对发生在本行政区域内的农产品质量安全事故，未及时组织协调有关部门开展有效处置，对相关农业产业发展造成不良影响或者重大损失的；</w:t>
      </w:r>
    </w:p>
    <w:p w14:paraId="6F5A3994"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（三）隐瞒、谎报、</w:t>
      </w:r>
      <w:proofErr w:type="gramStart"/>
      <w:r w:rsidRPr="00F22228">
        <w:rPr>
          <w:rFonts w:ascii="Calibri" w:eastAsia="宋体" w:hAnsi="Calibri" w:cs="宋体" w:hint="eastAsia"/>
          <w:bCs/>
          <w:color w:val="000000"/>
          <w:sz w:val="32"/>
          <w:szCs w:val="32"/>
        </w:rPr>
        <w:t>缓报农产</w:t>
      </w:r>
      <w:proofErr w:type="gramEnd"/>
      <w:r w:rsidRPr="00F22228">
        <w:rPr>
          <w:rFonts w:ascii="Calibri" w:eastAsia="宋体" w:hAnsi="Calibri" w:cs="宋体" w:hint="eastAsia"/>
          <w:bCs/>
          <w:color w:val="000000"/>
          <w:sz w:val="32"/>
          <w:szCs w:val="32"/>
        </w:rPr>
        <w:t>品质量安全事故的；</w:t>
      </w:r>
    </w:p>
    <w:p w14:paraId="735FDED8"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（四）未制定本行政区域的农产品质量安全事故应急预案，或者发生事故后未按规定立即成立事故处置指挥机构、启动应急预案的；</w:t>
      </w:r>
    </w:p>
    <w:p w14:paraId="3FF4FCE1"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（五）未制定并实施农产品质</w:t>
      </w:r>
      <w:proofErr w:type="gramStart"/>
      <w:r w:rsidRPr="00F22228">
        <w:rPr>
          <w:rFonts w:ascii="Calibri" w:eastAsia="宋体" w:hAnsi="Calibri" w:cs="宋体" w:hint="eastAsia"/>
          <w:bCs/>
          <w:color w:val="000000"/>
          <w:sz w:val="32"/>
          <w:szCs w:val="32"/>
        </w:rPr>
        <w:t>量安全</w:t>
      </w:r>
      <w:proofErr w:type="gramEnd"/>
      <w:r w:rsidRPr="00F22228">
        <w:rPr>
          <w:rFonts w:ascii="Calibri" w:eastAsia="宋体" w:hAnsi="Calibri" w:cs="宋体" w:hint="eastAsia"/>
          <w:bCs/>
          <w:color w:val="000000"/>
          <w:sz w:val="32"/>
          <w:szCs w:val="32"/>
        </w:rPr>
        <w:t>监督管理计划的；未对本区域内农产品质</w:t>
      </w:r>
      <w:proofErr w:type="gramStart"/>
      <w:r w:rsidRPr="00F22228">
        <w:rPr>
          <w:rFonts w:ascii="Calibri" w:eastAsia="宋体" w:hAnsi="Calibri" w:cs="宋体" w:hint="eastAsia"/>
          <w:bCs/>
          <w:color w:val="000000"/>
          <w:sz w:val="32"/>
          <w:szCs w:val="32"/>
        </w:rPr>
        <w:t>量安全</w:t>
      </w:r>
      <w:proofErr w:type="gramEnd"/>
      <w:r w:rsidRPr="00F22228">
        <w:rPr>
          <w:rFonts w:ascii="Calibri" w:eastAsia="宋体" w:hAnsi="Calibri" w:cs="宋体" w:hint="eastAsia"/>
          <w:bCs/>
          <w:color w:val="000000"/>
          <w:sz w:val="32"/>
          <w:szCs w:val="32"/>
        </w:rPr>
        <w:t>突出问题进行整治查处，造成不良后果或损失的。</w:t>
      </w:r>
    </w:p>
    <w:p w14:paraId="349619AF" w14:textId="77777777" w:rsidR="00F22228" w:rsidRPr="00F22228" w:rsidRDefault="00F22228" w:rsidP="00F22228">
      <w:pPr>
        <w:spacing w:line="540" w:lineRule="exact"/>
        <w:ind w:firstLineChars="200" w:firstLine="640"/>
        <w:rPr>
          <w:rFonts w:ascii="黑体" w:eastAsia="黑体" w:hAnsi="Calibri" w:cs="宋体"/>
          <w:bCs/>
          <w:color w:val="000000"/>
          <w:sz w:val="32"/>
          <w:szCs w:val="32"/>
        </w:rPr>
      </w:pPr>
      <w:r w:rsidRPr="00F22228">
        <w:rPr>
          <w:rFonts w:ascii="黑体" w:eastAsia="黑体" w:hAnsi="Calibri" w:cs="宋体" w:hint="eastAsia"/>
          <w:bCs/>
          <w:color w:val="000000"/>
          <w:sz w:val="32"/>
          <w:szCs w:val="32"/>
        </w:rPr>
        <w:t>第七十九条</w:t>
      </w:r>
      <w:r w:rsidRPr="00F22228">
        <w:rPr>
          <w:rFonts w:ascii="Calibri" w:eastAsia="宋体" w:hAnsi="Calibri" w:cs="宋体" w:hint="eastAsia"/>
          <w:bCs/>
          <w:color w:val="000000"/>
          <w:sz w:val="32"/>
          <w:szCs w:val="32"/>
        </w:rPr>
        <w:t>（</w:t>
      </w:r>
      <w:r w:rsidRPr="00F22228">
        <w:rPr>
          <w:rFonts w:ascii="Calibri" w:eastAsia="宋体" w:hAnsi="Calibri" w:cs="宋体" w:hint="eastAsia"/>
          <w:bCs/>
          <w:sz w:val="32"/>
          <w:szCs w:val="32"/>
        </w:rPr>
        <w:t>地方政府部门责任</w:t>
      </w:r>
      <w:r w:rsidRPr="00F22228">
        <w:rPr>
          <w:rFonts w:ascii="Calibri" w:eastAsia="宋体" w:hAnsi="Calibri" w:cs="宋体" w:hint="eastAsia"/>
          <w:bCs/>
          <w:color w:val="000000"/>
          <w:sz w:val="32"/>
          <w:szCs w:val="32"/>
        </w:rPr>
        <w:t>）（原法第四十三条修改）违反本法规定，县级以上地方人民政府农业农村、市场监督管理等部门有下列行为之一的，对直接负责的主管人员和其他直接责任人员给予记大过处分；情节较重的，给予降级或者撤职处分；情节严重的，给予开除处分；造成严重后果的，其主要负责人还应当引咎辞职：</w:t>
      </w:r>
    </w:p>
    <w:p w14:paraId="7D640F29"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lastRenderedPageBreak/>
        <w:t>（一）不履行农产品质</w:t>
      </w:r>
      <w:proofErr w:type="gramStart"/>
      <w:r w:rsidRPr="00F22228">
        <w:rPr>
          <w:rFonts w:ascii="Calibri" w:eastAsia="宋体" w:hAnsi="Calibri" w:cs="宋体" w:hint="eastAsia"/>
          <w:bCs/>
          <w:color w:val="000000"/>
          <w:sz w:val="32"/>
          <w:szCs w:val="32"/>
        </w:rPr>
        <w:t>量安全</w:t>
      </w:r>
      <w:proofErr w:type="gramEnd"/>
      <w:r w:rsidRPr="00F22228">
        <w:rPr>
          <w:rFonts w:ascii="Calibri" w:eastAsia="宋体" w:hAnsi="Calibri" w:cs="宋体" w:hint="eastAsia"/>
          <w:bCs/>
          <w:color w:val="000000"/>
          <w:sz w:val="32"/>
          <w:szCs w:val="32"/>
        </w:rPr>
        <w:t>监督管理职责，导致发生区域性、系统性农产品质量安全事故；</w:t>
      </w:r>
    </w:p>
    <w:p w14:paraId="02A687C4"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（二）发现农产品质</w:t>
      </w:r>
      <w:proofErr w:type="gramStart"/>
      <w:r w:rsidRPr="00F22228">
        <w:rPr>
          <w:rFonts w:ascii="Calibri" w:eastAsia="宋体" w:hAnsi="Calibri" w:cs="宋体" w:hint="eastAsia"/>
          <w:bCs/>
          <w:color w:val="000000"/>
          <w:sz w:val="32"/>
          <w:szCs w:val="32"/>
        </w:rPr>
        <w:t>量安全</w:t>
      </w:r>
      <w:proofErr w:type="gramEnd"/>
      <w:r w:rsidRPr="00F22228">
        <w:rPr>
          <w:rFonts w:ascii="Calibri" w:eastAsia="宋体" w:hAnsi="Calibri" w:cs="宋体" w:hint="eastAsia"/>
          <w:bCs/>
          <w:color w:val="000000"/>
          <w:sz w:val="32"/>
          <w:szCs w:val="32"/>
        </w:rPr>
        <w:t>重大风险隐患后，未及时采取相应措施，造成农产品质量安全事故或者不良社会影响；</w:t>
      </w:r>
    </w:p>
    <w:p w14:paraId="49B32506"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（三）隐瞒、谎报、</w:t>
      </w:r>
      <w:proofErr w:type="gramStart"/>
      <w:r w:rsidRPr="00F22228">
        <w:rPr>
          <w:rFonts w:ascii="Calibri" w:eastAsia="宋体" w:hAnsi="Calibri" w:cs="宋体" w:hint="eastAsia"/>
          <w:bCs/>
          <w:color w:val="000000"/>
          <w:sz w:val="32"/>
          <w:szCs w:val="32"/>
        </w:rPr>
        <w:t>缓报农产</w:t>
      </w:r>
      <w:proofErr w:type="gramEnd"/>
      <w:r w:rsidRPr="00F22228">
        <w:rPr>
          <w:rFonts w:ascii="Calibri" w:eastAsia="宋体" w:hAnsi="Calibri" w:cs="宋体" w:hint="eastAsia"/>
          <w:bCs/>
          <w:color w:val="000000"/>
          <w:sz w:val="32"/>
          <w:szCs w:val="32"/>
        </w:rPr>
        <w:t>品质量安全事故；</w:t>
      </w:r>
    </w:p>
    <w:p w14:paraId="78A02135"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（四）在获知有关农产品质</w:t>
      </w:r>
      <w:proofErr w:type="gramStart"/>
      <w:r w:rsidRPr="00F22228">
        <w:rPr>
          <w:rFonts w:ascii="Calibri" w:eastAsia="宋体" w:hAnsi="Calibri" w:cs="宋体" w:hint="eastAsia"/>
          <w:bCs/>
          <w:color w:val="000000"/>
          <w:sz w:val="32"/>
          <w:szCs w:val="32"/>
        </w:rPr>
        <w:t>量安全</w:t>
      </w:r>
      <w:proofErr w:type="gramEnd"/>
      <w:r w:rsidRPr="00F22228">
        <w:rPr>
          <w:rFonts w:ascii="Calibri" w:eastAsia="宋体" w:hAnsi="Calibri" w:cs="宋体" w:hint="eastAsia"/>
          <w:bCs/>
          <w:color w:val="000000"/>
          <w:sz w:val="32"/>
          <w:szCs w:val="32"/>
        </w:rPr>
        <w:t>信息后，未按规定向上级主管部门和本级人民政府报告，或者未按规定相互通报；</w:t>
      </w:r>
    </w:p>
    <w:p w14:paraId="3226F0C8"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（五）未按规定查处农产品质量安全事故，或者接到农产品质量安全事故报告未及时处理，造成事故扩大或者蔓延；</w:t>
      </w:r>
    </w:p>
    <w:p w14:paraId="1AEFEC52"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（六）未按规定公布食品安全信息；</w:t>
      </w:r>
    </w:p>
    <w:p w14:paraId="0149BA18"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（七）其他未履行农产品质</w:t>
      </w:r>
      <w:proofErr w:type="gramStart"/>
      <w:r w:rsidRPr="00F22228">
        <w:rPr>
          <w:rFonts w:ascii="Calibri" w:eastAsia="宋体" w:hAnsi="Calibri" w:cs="宋体" w:hint="eastAsia"/>
          <w:bCs/>
          <w:color w:val="000000"/>
          <w:sz w:val="32"/>
          <w:szCs w:val="32"/>
        </w:rPr>
        <w:t>量安全</w:t>
      </w:r>
      <w:proofErr w:type="gramEnd"/>
      <w:r w:rsidRPr="00F22228">
        <w:rPr>
          <w:rFonts w:ascii="Calibri" w:eastAsia="宋体" w:hAnsi="Calibri" w:cs="宋体" w:hint="eastAsia"/>
          <w:bCs/>
          <w:color w:val="000000"/>
          <w:sz w:val="32"/>
          <w:szCs w:val="32"/>
        </w:rPr>
        <w:t>监督管理职责的。</w:t>
      </w:r>
    </w:p>
    <w:p w14:paraId="0474D5F5"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黑体" w:eastAsia="黑体" w:hAnsi="Calibri" w:cs="宋体" w:hint="eastAsia"/>
          <w:color w:val="000000"/>
          <w:sz w:val="32"/>
          <w:szCs w:val="32"/>
        </w:rPr>
        <w:t>第八十条</w:t>
      </w:r>
      <w:r w:rsidRPr="00F22228">
        <w:rPr>
          <w:rFonts w:ascii="Calibri" w:eastAsia="宋体" w:hAnsi="Calibri" w:cs="宋体" w:hint="eastAsia"/>
          <w:bCs/>
          <w:color w:val="000000"/>
          <w:sz w:val="32"/>
          <w:szCs w:val="32"/>
        </w:rPr>
        <w:t>（管理责任）（新增法条）农业农村、市场监督管理、质量监督等部门在履行农产品安全监督管理职责过程中，违法实施检查、强制等执法措施，给生产者、经营者造成损失的，应当依法予以赔偿，对直接负责的主管人员和其他直接责任人员依法给予处分。</w:t>
      </w:r>
    </w:p>
    <w:p w14:paraId="1140C411"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黑体" w:eastAsia="黑体" w:hAnsi="Calibri" w:cs="宋体" w:hint="eastAsia"/>
          <w:bCs/>
          <w:color w:val="000000"/>
          <w:sz w:val="32"/>
          <w:szCs w:val="32"/>
        </w:rPr>
        <w:t>第八十一条</w:t>
      </w:r>
      <w:r w:rsidRPr="00F22228">
        <w:rPr>
          <w:rFonts w:ascii="Calibri" w:eastAsia="宋体" w:hAnsi="Calibri" w:cs="宋体" w:hint="eastAsia"/>
          <w:bCs/>
          <w:color w:val="000000"/>
          <w:sz w:val="32"/>
          <w:szCs w:val="32"/>
        </w:rPr>
        <w:t>（刑事责任）（原法第五十三条）违反本法规定，构成犯罪的，依法追究刑事责任。</w:t>
      </w:r>
    </w:p>
    <w:p w14:paraId="7CAE77A7"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黑体" w:eastAsia="黑体" w:hAnsi="Calibri" w:cs="宋体" w:hint="eastAsia"/>
          <w:bCs/>
          <w:color w:val="000000"/>
          <w:sz w:val="32"/>
          <w:szCs w:val="32"/>
        </w:rPr>
        <w:t>第八十二条</w:t>
      </w:r>
      <w:r w:rsidRPr="00F22228">
        <w:rPr>
          <w:rFonts w:ascii="Calibri" w:eastAsia="宋体" w:hAnsi="Calibri" w:cs="宋体" w:hint="eastAsia"/>
          <w:bCs/>
          <w:color w:val="000000"/>
          <w:sz w:val="32"/>
          <w:szCs w:val="32"/>
        </w:rPr>
        <w:t>（赔偿责任）（原法第五十四条修改）生产、经营本法第四十五条所列农产品，给消费者造成损害的，依法承担赔偿责任。生产者、经营者财产不足以同时承担民事赔偿责任和缴纳罚款、罚金时，先承担民事赔偿责任。</w:t>
      </w:r>
    </w:p>
    <w:p w14:paraId="4C313A6F"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消费者因不符合农产品质量安全标准的农产品受到损害的，可以向经营者要求赔偿损失，也可以向生产者要求赔偿损失。接到消费者赔偿要求的生产者、经营者，应当实行</w:t>
      </w:r>
      <w:r w:rsidRPr="00F22228">
        <w:rPr>
          <w:rFonts w:ascii="Calibri" w:eastAsia="宋体" w:hAnsi="Calibri" w:cs="宋体" w:hint="eastAsia"/>
          <w:bCs/>
          <w:color w:val="000000"/>
          <w:sz w:val="32"/>
          <w:szCs w:val="32"/>
        </w:rPr>
        <w:lastRenderedPageBreak/>
        <w:t>首负责任制，先行赔付，不得推诿；属于生产者责任的，经营者赔偿后有权向生产者追偿；属于经营者责任的，生产者赔偿后有权向经营者追偿。</w:t>
      </w:r>
    </w:p>
    <w:p w14:paraId="179B8E9E" w14:textId="77777777" w:rsidR="00F22228" w:rsidRPr="00F22228" w:rsidRDefault="00F22228" w:rsidP="00F22228">
      <w:pPr>
        <w:keepNext/>
        <w:keepLines/>
        <w:spacing w:before="340" w:after="330" w:line="578" w:lineRule="auto"/>
        <w:jc w:val="center"/>
        <w:outlineLvl w:val="0"/>
        <w:rPr>
          <w:rFonts w:ascii="Calibri" w:eastAsia="宋体" w:hAnsi="Calibri" w:cs="Times New Roman"/>
          <w:b/>
          <w:bCs/>
          <w:color w:val="000000"/>
          <w:kern w:val="44"/>
          <w:sz w:val="32"/>
          <w:szCs w:val="32"/>
        </w:rPr>
      </w:pPr>
      <w:bookmarkStart w:id="27" w:name="_Toc498180228"/>
      <w:r w:rsidRPr="00F22228">
        <w:rPr>
          <w:rFonts w:ascii="Calibri" w:eastAsia="宋体" w:hAnsi="Calibri" w:cs="Times New Roman" w:hint="eastAsia"/>
          <w:b/>
          <w:bCs/>
          <w:color w:val="000000"/>
          <w:kern w:val="44"/>
          <w:sz w:val="32"/>
          <w:szCs w:val="32"/>
        </w:rPr>
        <w:t>第八章　附　则</w:t>
      </w:r>
      <w:bookmarkEnd w:id="27"/>
    </w:p>
    <w:p w14:paraId="45BAF227"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黑体" w:eastAsia="黑体" w:hAnsi="Calibri" w:cs="宋体" w:hint="eastAsia"/>
          <w:bCs/>
          <w:color w:val="000000"/>
          <w:sz w:val="32"/>
          <w:szCs w:val="32"/>
        </w:rPr>
        <w:t>第八十三条</w:t>
      </w:r>
      <w:r w:rsidRPr="00F22228">
        <w:rPr>
          <w:rFonts w:ascii="Calibri" w:eastAsia="宋体" w:hAnsi="Calibri" w:cs="宋体" w:hint="eastAsia"/>
          <w:bCs/>
          <w:color w:val="000000"/>
          <w:sz w:val="32"/>
          <w:szCs w:val="32"/>
        </w:rPr>
        <w:t>（特殊产品）</w:t>
      </w:r>
      <w:r w:rsidRPr="00F22228">
        <w:rPr>
          <w:rFonts w:ascii="宋体" w:eastAsia="宋体" w:hAnsi="宋体" w:cs="宋体" w:hint="eastAsia"/>
          <w:bCs/>
          <w:color w:val="000000"/>
          <w:sz w:val="32"/>
          <w:szCs w:val="32"/>
        </w:rPr>
        <w:t>（原法第五十五条修改）</w:t>
      </w:r>
      <w:r w:rsidRPr="00F22228">
        <w:rPr>
          <w:rFonts w:ascii="Calibri" w:eastAsia="宋体" w:hAnsi="Calibri" w:cs="宋体" w:hint="eastAsia"/>
          <w:bCs/>
          <w:color w:val="000000"/>
          <w:sz w:val="32"/>
          <w:szCs w:val="32"/>
        </w:rPr>
        <w:t>本法规定的食用农产品包括食用林产品，食用林产品的质量安全按国务院规定的职责管理。</w:t>
      </w:r>
    </w:p>
    <w:p w14:paraId="2FE8A932" w14:textId="77777777" w:rsidR="00F22228" w:rsidRPr="00F22228" w:rsidRDefault="00F22228" w:rsidP="00F22228">
      <w:pPr>
        <w:spacing w:line="540" w:lineRule="exact"/>
        <w:ind w:firstLineChars="200" w:firstLine="640"/>
        <w:rPr>
          <w:rFonts w:ascii="Calibri" w:eastAsia="宋体" w:hAnsi="Calibri" w:cs="宋体"/>
          <w:bCs/>
          <w:color w:val="000000"/>
          <w:sz w:val="32"/>
          <w:szCs w:val="32"/>
        </w:rPr>
      </w:pPr>
      <w:r w:rsidRPr="00F22228">
        <w:rPr>
          <w:rFonts w:ascii="Calibri" w:eastAsia="宋体" w:hAnsi="Calibri" w:cs="宋体" w:hint="eastAsia"/>
          <w:bCs/>
          <w:color w:val="000000"/>
          <w:sz w:val="32"/>
          <w:szCs w:val="32"/>
        </w:rPr>
        <w:t>粮食收购、储存、运输环节粮食质量安全按照国务院规定的职责管理。</w:t>
      </w:r>
    </w:p>
    <w:p w14:paraId="0BAFB3A4"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Calibri" w:eastAsia="宋体" w:hAnsi="Calibri" w:cs="宋体" w:hint="eastAsia"/>
          <w:bCs/>
          <w:color w:val="000000"/>
          <w:sz w:val="32"/>
          <w:szCs w:val="32"/>
        </w:rPr>
        <w:t>生猪屠宰的管理按照国家有关规定执行。</w:t>
      </w:r>
    </w:p>
    <w:p w14:paraId="6E8B5133" w14:textId="77777777" w:rsidR="00F22228" w:rsidRPr="00F22228" w:rsidRDefault="00F22228" w:rsidP="00F22228">
      <w:pPr>
        <w:spacing w:line="540" w:lineRule="exact"/>
        <w:ind w:firstLineChars="200" w:firstLine="640"/>
        <w:rPr>
          <w:rFonts w:ascii="Calibri" w:eastAsia="宋体" w:hAnsi="Calibri" w:cs="宋体"/>
          <w:color w:val="000000"/>
          <w:sz w:val="32"/>
          <w:szCs w:val="32"/>
        </w:rPr>
      </w:pPr>
      <w:r w:rsidRPr="00F22228">
        <w:rPr>
          <w:rFonts w:ascii="黑体" w:eastAsia="黑体" w:hAnsi="Calibri" w:cs="宋体" w:hint="eastAsia"/>
          <w:bCs/>
          <w:color w:val="000000"/>
          <w:sz w:val="32"/>
          <w:szCs w:val="32"/>
        </w:rPr>
        <w:t>第八十四条</w:t>
      </w:r>
      <w:r w:rsidRPr="00F22228">
        <w:rPr>
          <w:rFonts w:ascii="Calibri" w:eastAsia="宋体" w:hAnsi="Calibri" w:cs="宋体" w:hint="eastAsia"/>
          <w:bCs/>
          <w:color w:val="000000"/>
          <w:sz w:val="32"/>
          <w:szCs w:val="32"/>
        </w:rPr>
        <w:t xml:space="preserve">  </w:t>
      </w:r>
      <w:r w:rsidRPr="00F22228">
        <w:rPr>
          <w:rFonts w:ascii="Calibri" w:eastAsia="宋体" w:hAnsi="Calibri" w:cs="宋体" w:hint="eastAsia"/>
          <w:color w:val="000000"/>
          <w:sz w:val="32"/>
          <w:szCs w:val="32"/>
        </w:rPr>
        <w:t>本法自</w:t>
      </w:r>
      <w:r w:rsidRPr="00F22228">
        <w:rPr>
          <w:rFonts w:ascii="Calibri" w:eastAsia="宋体" w:hAnsi="Calibri" w:cs="宋体" w:hint="eastAsia"/>
          <w:color w:val="000000"/>
          <w:sz w:val="32"/>
          <w:szCs w:val="32"/>
        </w:rPr>
        <w:t xml:space="preserve">   </w:t>
      </w:r>
      <w:r w:rsidRPr="00F22228">
        <w:rPr>
          <w:rFonts w:ascii="Calibri" w:eastAsia="宋体" w:hAnsi="Calibri" w:cs="宋体" w:hint="eastAsia"/>
          <w:color w:val="000000"/>
          <w:sz w:val="32"/>
          <w:szCs w:val="32"/>
        </w:rPr>
        <w:t>年</w:t>
      </w:r>
      <w:r w:rsidRPr="00F22228">
        <w:rPr>
          <w:rFonts w:ascii="Calibri" w:eastAsia="宋体" w:hAnsi="Calibri" w:cs="宋体" w:hint="eastAsia"/>
          <w:color w:val="000000"/>
          <w:sz w:val="32"/>
          <w:szCs w:val="32"/>
        </w:rPr>
        <w:t xml:space="preserve">  </w:t>
      </w:r>
      <w:r w:rsidRPr="00F22228">
        <w:rPr>
          <w:rFonts w:ascii="Calibri" w:eastAsia="宋体" w:hAnsi="Calibri" w:cs="宋体" w:hint="eastAsia"/>
          <w:color w:val="000000"/>
          <w:sz w:val="32"/>
          <w:szCs w:val="32"/>
        </w:rPr>
        <w:t>月</w:t>
      </w:r>
      <w:r w:rsidRPr="00F22228">
        <w:rPr>
          <w:rFonts w:ascii="Calibri" w:eastAsia="宋体" w:hAnsi="Calibri" w:cs="宋体" w:hint="eastAsia"/>
          <w:color w:val="000000"/>
          <w:sz w:val="32"/>
          <w:szCs w:val="32"/>
        </w:rPr>
        <w:t xml:space="preserve">  </w:t>
      </w:r>
      <w:r w:rsidRPr="00F22228">
        <w:rPr>
          <w:rFonts w:ascii="Calibri" w:eastAsia="宋体" w:hAnsi="Calibri" w:cs="宋体" w:hint="eastAsia"/>
          <w:color w:val="000000"/>
          <w:sz w:val="32"/>
          <w:szCs w:val="32"/>
        </w:rPr>
        <w:t>日起施行。</w:t>
      </w:r>
    </w:p>
    <w:p w14:paraId="049ADD1D" w14:textId="77777777" w:rsidR="00204D87" w:rsidRPr="00F22228" w:rsidRDefault="00204D87"/>
    <w:sectPr w:rsidR="00204D87" w:rsidRPr="00F222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90F3A" w14:textId="77777777" w:rsidR="00867B3F" w:rsidRDefault="00867B3F" w:rsidP="00F22228">
      <w:r>
        <w:separator/>
      </w:r>
    </w:p>
  </w:endnote>
  <w:endnote w:type="continuationSeparator" w:id="0">
    <w:p w14:paraId="6B637273" w14:textId="77777777" w:rsidR="00867B3F" w:rsidRDefault="00867B3F" w:rsidP="00F2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B8FE5" w14:textId="77777777" w:rsidR="00867B3F" w:rsidRDefault="00867B3F" w:rsidP="00F22228">
      <w:r>
        <w:separator/>
      </w:r>
    </w:p>
  </w:footnote>
  <w:footnote w:type="continuationSeparator" w:id="0">
    <w:p w14:paraId="134F60F1" w14:textId="77777777" w:rsidR="00867B3F" w:rsidRDefault="00867B3F" w:rsidP="00F22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87"/>
    <w:rsid w:val="00135C28"/>
    <w:rsid w:val="00204D87"/>
    <w:rsid w:val="00867B3F"/>
    <w:rsid w:val="00D13F4F"/>
    <w:rsid w:val="00F22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2A1BA"/>
  <w15:chartTrackingRefBased/>
  <w15:docId w15:val="{4AA0E97F-1F0D-4D3E-B430-28397CDC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2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2228"/>
    <w:rPr>
      <w:sz w:val="18"/>
      <w:szCs w:val="18"/>
    </w:rPr>
  </w:style>
  <w:style w:type="paragraph" w:styleId="a5">
    <w:name w:val="footer"/>
    <w:basedOn w:val="a"/>
    <w:link w:val="a6"/>
    <w:uiPriority w:val="99"/>
    <w:unhideWhenUsed/>
    <w:rsid w:val="00F22228"/>
    <w:pPr>
      <w:tabs>
        <w:tab w:val="center" w:pos="4153"/>
        <w:tab w:val="right" w:pos="8306"/>
      </w:tabs>
      <w:snapToGrid w:val="0"/>
      <w:jc w:val="left"/>
    </w:pPr>
    <w:rPr>
      <w:sz w:val="18"/>
      <w:szCs w:val="18"/>
    </w:rPr>
  </w:style>
  <w:style w:type="character" w:customStyle="1" w:styleId="a6">
    <w:name w:val="页脚 字符"/>
    <w:basedOn w:val="a0"/>
    <w:link w:val="a5"/>
    <w:uiPriority w:val="99"/>
    <w:rsid w:val="00F222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2008</Words>
  <Characters>11446</Characters>
  <Application>Microsoft Office Word</Application>
  <DocSecurity>0</DocSecurity>
  <Lines>95</Lines>
  <Paragraphs>26</Paragraphs>
  <ScaleCrop>false</ScaleCrop>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期林 肖</dc:creator>
  <cp:keywords/>
  <dc:description/>
  <cp:lastModifiedBy>期林 肖</cp:lastModifiedBy>
  <cp:revision>4</cp:revision>
  <dcterms:created xsi:type="dcterms:W3CDTF">2019-06-26T03:12:00Z</dcterms:created>
  <dcterms:modified xsi:type="dcterms:W3CDTF">2019-06-26T03:38:00Z</dcterms:modified>
</cp:coreProperties>
</file>